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45B" w:rsidRPr="00212599" w:rsidRDefault="003B745B" w:rsidP="00212599">
      <w:pPr>
        <w:pStyle w:val="a4"/>
        <w:tabs>
          <w:tab w:val="clear" w:pos="4536"/>
          <w:tab w:val="left" w:pos="1800"/>
        </w:tabs>
        <w:ind w:left="1798" w:hangingChars="814" w:hanging="1798"/>
        <w:rPr>
          <w:rFonts w:eastAsiaTheme="minorEastAsia" w:cs="Arial"/>
          <w:sz w:val="22"/>
          <w:szCs w:val="22"/>
          <w:lang w:eastAsia="zh-CN"/>
        </w:rPr>
      </w:pPr>
      <w:r w:rsidRPr="00212599">
        <w:rPr>
          <w:rFonts w:eastAsiaTheme="minorEastAsia" w:cs="Arial"/>
          <w:sz w:val="22"/>
          <w:szCs w:val="22"/>
          <w:lang w:eastAsia="zh-CN"/>
        </w:rPr>
        <w:t>3GPP TSG-RAN WG2 Meeting #99</w:t>
      </w:r>
      <w:r w:rsidRPr="00212599">
        <w:rPr>
          <w:rFonts w:eastAsiaTheme="minorEastAsia" w:cs="Arial"/>
          <w:sz w:val="22"/>
          <w:szCs w:val="22"/>
          <w:lang w:eastAsia="zh-CN"/>
        </w:rPr>
        <w:tab/>
        <w:t>R2-17</w:t>
      </w:r>
      <w:r w:rsidR="00212599" w:rsidRPr="00212599">
        <w:rPr>
          <w:rFonts w:eastAsiaTheme="minorEastAsia" w:cs="Arial"/>
          <w:sz w:val="22"/>
          <w:szCs w:val="22"/>
          <w:lang w:eastAsia="zh-CN"/>
        </w:rPr>
        <w:t>08497</w:t>
      </w:r>
    </w:p>
    <w:p w:rsidR="006D6782" w:rsidRPr="006D6782" w:rsidRDefault="003B745B" w:rsidP="00212599">
      <w:pPr>
        <w:pStyle w:val="a4"/>
        <w:tabs>
          <w:tab w:val="clear" w:pos="4536"/>
          <w:tab w:val="left" w:pos="1800"/>
        </w:tabs>
        <w:ind w:left="1798" w:hangingChars="814" w:hanging="1798"/>
        <w:rPr>
          <w:rFonts w:cs="Arial"/>
          <w:bCs/>
          <w:sz w:val="22"/>
        </w:rPr>
      </w:pPr>
      <w:r w:rsidRPr="00212599">
        <w:rPr>
          <w:rFonts w:eastAsiaTheme="minorEastAsia" w:cs="Arial"/>
          <w:sz w:val="22"/>
          <w:szCs w:val="22"/>
          <w:lang w:eastAsia="zh-CN"/>
        </w:rPr>
        <w:t>Berlin, Germany, 21st – 25th August 2017</w:t>
      </w:r>
      <w:r w:rsidR="0008719B" w:rsidRPr="00212599">
        <w:rPr>
          <w:rFonts w:eastAsiaTheme="minorEastAsia" w:cs="Arial" w:hint="eastAsia"/>
          <w:sz w:val="22"/>
          <w:szCs w:val="22"/>
          <w:lang w:eastAsia="zh-CN"/>
        </w:rPr>
        <w:t xml:space="preserve">   </w:t>
      </w:r>
      <w:r w:rsidR="0008719B">
        <w:rPr>
          <w:rFonts w:eastAsia="宋体" w:hint="eastAsia"/>
          <w:sz w:val="22"/>
          <w:lang w:eastAsia="zh-CN"/>
        </w:rPr>
        <w:t xml:space="preserve">                                  </w:t>
      </w:r>
      <w:r w:rsidR="00B75905">
        <w:rPr>
          <w:rFonts w:eastAsia="宋体" w:hint="eastAsia"/>
          <w:sz w:val="22"/>
          <w:lang w:eastAsia="zh-CN"/>
        </w:rPr>
        <w:t xml:space="preserve">  </w:t>
      </w:r>
      <w:r w:rsidR="0008719B">
        <w:rPr>
          <w:rFonts w:eastAsia="宋体" w:hint="eastAsia"/>
          <w:sz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297253">
        <w:rPr>
          <w:rFonts w:eastAsiaTheme="minorEastAsia" w:cs="Arial" w:hint="eastAsia"/>
          <w:sz w:val="22"/>
          <w:szCs w:val="22"/>
          <w:lang w:eastAsia="zh-CN"/>
        </w:rPr>
        <w:t>D</w:t>
      </w:r>
      <w:r w:rsidR="00297253" w:rsidRPr="00297253">
        <w:rPr>
          <w:rFonts w:eastAsiaTheme="minorEastAsia" w:cs="Arial"/>
          <w:sz w:val="22"/>
          <w:szCs w:val="22"/>
          <w:lang w:eastAsia="zh-CN"/>
        </w:rPr>
        <w:t>iscussion on the support of UP protocol for the harmonized bearer type</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1" w:name="Source"/>
      <w:bookmarkEnd w:id="1"/>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297253">
        <w:rPr>
          <w:rFonts w:eastAsiaTheme="minorEastAsia" w:cs="Arial" w:hint="eastAsia"/>
          <w:sz w:val="22"/>
          <w:szCs w:val="22"/>
          <w:lang w:eastAsia="zh-CN"/>
        </w:rPr>
        <w:t>2</w:t>
      </w:r>
      <w:r w:rsidR="007774F6" w:rsidRPr="006227F1">
        <w:rPr>
          <w:rFonts w:eastAsiaTheme="minorEastAsia" w:cs="Arial"/>
          <w:sz w:val="22"/>
          <w:szCs w:val="22"/>
          <w:lang w:eastAsia="zh-CN"/>
        </w:rPr>
        <w:t>.</w:t>
      </w:r>
      <w:r w:rsidR="00297253">
        <w:rPr>
          <w:rFonts w:eastAsiaTheme="minorEastAsia" w:cs="Arial" w:hint="eastAsia"/>
          <w:sz w:val="22"/>
          <w:szCs w:val="22"/>
          <w:lang w:eastAsia="zh-CN"/>
        </w:rPr>
        <w:t>2</w:t>
      </w:r>
      <w:r w:rsidR="007774F6" w:rsidRPr="006227F1">
        <w:rPr>
          <w:rFonts w:eastAsiaTheme="minorEastAsia" w:cs="Arial"/>
          <w:sz w:val="22"/>
          <w:szCs w:val="22"/>
          <w:lang w:eastAsia="zh-CN"/>
        </w:rPr>
        <w:t>.</w:t>
      </w:r>
      <w:r w:rsidR="00297253">
        <w:rPr>
          <w:rFonts w:eastAsiaTheme="minorEastAsia" w:cs="Arial" w:hint="eastAsia"/>
          <w:sz w:val="22"/>
          <w:szCs w:val="22"/>
          <w:lang w:eastAsia="zh-CN"/>
        </w:rPr>
        <w:t>4</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164F5B" w:rsidRDefault="0008719B" w:rsidP="004F1529">
      <w:pPr>
        <w:jc w:val="both"/>
        <w:rPr>
          <w:rFonts w:eastAsia="宋体"/>
          <w:szCs w:val="20"/>
          <w:lang w:eastAsia="zh-CN"/>
        </w:rPr>
      </w:pPr>
      <w:r>
        <w:rPr>
          <w:rFonts w:eastAsia="宋体" w:hint="eastAsia"/>
          <w:szCs w:val="20"/>
          <w:lang w:eastAsia="zh-CN"/>
        </w:rPr>
        <w:t>In</w:t>
      </w:r>
      <w:r w:rsidR="00164F5B">
        <w:rPr>
          <w:rFonts w:eastAsia="宋体" w:hint="eastAsia"/>
          <w:szCs w:val="20"/>
          <w:lang w:eastAsia="zh-CN"/>
        </w:rPr>
        <w:t xml:space="preserve"> 3GPP RAN2</w:t>
      </w:r>
      <w:r w:rsidR="000878F9">
        <w:rPr>
          <w:rFonts w:eastAsia="宋体" w:hint="eastAsia"/>
          <w:szCs w:val="20"/>
          <w:lang w:eastAsia="zh-CN"/>
        </w:rPr>
        <w:t xml:space="preserve"> NR AH#2</w:t>
      </w:r>
      <w:r w:rsidR="00164F5B">
        <w:rPr>
          <w:rFonts w:eastAsia="宋体" w:hint="eastAsia"/>
          <w:szCs w:val="20"/>
          <w:lang w:eastAsia="zh-CN"/>
        </w:rPr>
        <w:t xml:space="preserve"> meeting, </w:t>
      </w:r>
      <w:r w:rsidR="00800A63">
        <w:rPr>
          <w:rFonts w:eastAsia="宋体" w:hint="eastAsia"/>
          <w:szCs w:val="20"/>
          <w:lang w:eastAsia="zh-CN"/>
        </w:rPr>
        <w:t>SR</w:t>
      </w:r>
      <w:r w:rsidR="00164F5B">
        <w:rPr>
          <w:rFonts w:eastAsia="宋体" w:hint="eastAsia"/>
          <w:szCs w:val="20"/>
          <w:lang w:eastAsia="zh-CN"/>
        </w:rPr>
        <w:t xml:space="preserve"> </w:t>
      </w:r>
      <w:r w:rsidR="00164F5B" w:rsidRPr="00F125F8">
        <w:rPr>
          <w:rFonts w:eastAsia="宋体"/>
          <w:szCs w:val="20"/>
          <w:lang w:eastAsia="zh-CN"/>
        </w:rPr>
        <w:t xml:space="preserve">enhancement </w:t>
      </w:r>
      <w:r w:rsidR="00164F5B">
        <w:rPr>
          <w:rFonts w:eastAsia="宋体" w:hint="eastAsia"/>
          <w:szCs w:val="20"/>
          <w:lang w:eastAsia="zh-CN"/>
        </w:rPr>
        <w:t>was discussed and the following agreement was made in [1].</w:t>
      </w:r>
    </w:p>
    <w:p w:rsidR="00D12277" w:rsidRDefault="00D12277" w:rsidP="00D12277">
      <w:pPr>
        <w:pStyle w:val="Doc-text2"/>
        <w:pBdr>
          <w:top w:val="single" w:sz="4" w:space="1" w:color="auto"/>
          <w:left w:val="single" w:sz="4" w:space="4" w:color="auto"/>
          <w:bottom w:val="single" w:sz="4" w:space="1" w:color="auto"/>
          <w:right w:val="single" w:sz="4" w:space="4" w:color="auto"/>
        </w:pBdr>
      </w:pPr>
      <w:r>
        <w:t>Agreements:</w:t>
      </w:r>
    </w:p>
    <w:p w:rsidR="00D12277" w:rsidRDefault="00D12277" w:rsidP="00D12277">
      <w:pPr>
        <w:pStyle w:val="Doc-text2"/>
        <w:pBdr>
          <w:top w:val="single" w:sz="4" w:space="1" w:color="auto"/>
          <w:left w:val="single" w:sz="4" w:space="4" w:color="auto"/>
          <w:bottom w:val="single" w:sz="4" w:space="1" w:color="auto"/>
          <w:right w:val="single" w:sz="4" w:space="4" w:color="auto"/>
        </w:pBdr>
      </w:pPr>
      <w:r>
        <w:t>1</w:t>
      </w:r>
      <w:r>
        <w:tab/>
        <w:t xml:space="preserve">Include PDCP </w:t>
      </w:r>
      <w:proofErr w:type="spellStart"/>
      <w:r>
        <w:t>config</w:t>
      </w:r>
      <w:proofErr w:type="spellEnd"/>
      <w:r>
        <w:t xml:space="preserve"> also in NR RRC PDU from the SN </w:t>
      </w:r>
    </w:p>
    <w:p w:rsidR="00D12277" w:rsidRDefault="00D12277" w:rsidP="00D12277">
      <w:pPr>
        <w:pStyle w:val="Doc-text2"/>
        <w:pBdr>
          <w:top w:val="single" w:sz="4" w:space="1" w:color="auto"/>
          <w:left w:val="single" w:sz="4" w:space="4" w:color="auto"/>
          <w:bottom w:val="single" w:sz="4" w:space="1" w:color="auto"/>
          <w:right w:val="single" w:sz="4" w:space="4" w:color="auto"/>
        </w:pBdr>
      </w:pPr>
      <w:r>
        <w:t xml:space="preserve">2: </w:t>
      </w:r>
      <w:r>
        <w:tab/>
        <w:t xml:space="preserve">Assume </w:t>
      </w:r>
      <w:proofErr w:type="spellStart"/>
      <w:r>
        <w:t>DRBid</w:t>
      </w:r>
      <w:proofErr w:type="spellEnd"/>
      <w:r>
        <w:t xml:space="preserve"> is used for the linking between PDCP </w:t>
      </w:r>
      <w:proofErr w:type="spellStart"/>
      <w:r>
        <w:t>config</w:t>
      </w:r>
      <w:proofErr w:type="spellEnd"/>
      <w:r>
        <w:t xml:space="preserve"> and lower layer </w:t>
      </w:r>
      <w:proofErr w:type="spellStart"/>
      <w:r>
        <w:t>comfiguration</w:t>
      </w:r>
      <w:proofErr w:type="spellEnd"/>
      <w:r>
        <w:t>.</w:t>
      </w:r>
    </w:p>
    <w:p w:rsidR="00D12277" w:rsidRDefault="00D12277" w:rsidP="00D12277">
      <w:pPr>
        <w:pStyle w:val="Doc-text2"/>
        <w:pBdr>
          <w:top w:val="single" w:sz="4" w:space="1" w:color="auto"/>
          <w:left w:val="single" w:sz="4" w:space="4" w:color="auto"/>
          <w:bottom w:val="single" w:sz="4" w:space="1" w:color="auto"/>
          <w:right w:val="single" w:sz="4" w:space="4" w:color="auto"/>
        </w:pBdr>
      </w:pPr>
    </w:p>
    <w:p w:rsidR="00D12277" w:rsidRDefault="00D12277" w:rsidP="00D12277">
      <w:pPr>
        <w:pStyle w:val="Doc-text2"/>
        <w:pBdr>
          <w:top w:val="single" w:sz="4" w:space="1" w:color="auto"/>
          <w:left w:val="single" w:sz="4" w:space="4" w:color="auto"/>
          <w:bottom w:val="single" w:sz="4" w:space="1" w:color="auto"/>
          <w:right w:val="single" w:sz="4" w:space="4" w:color="auto"/>
        </w:pBdr>
      </w:pPr>
      <w:r>
        <w:t>Working assumption: For MCG bearer, either LTE or NR PDCP can be used</w:t>
      </w:r>
      <w:proofErr w:type="gramStart"/>
      <w:r>
        <w:t>,  configurable</w:t>
      </w:r>
      <w:proofErr w:type="gramEnd"/>
      <w:r>
        <w:t xml:space="preserve"> by the network. </w:t>
      </w:r>
    </w:p>
    <w:p w:rsidR="00D12277" w:rsidRDefault="00D12277" w:rsidP="00D12277">
      <w:pPr>
        <w:pStyle w:val="Doc-text2"/>
        <w:pBdr>
          <w:top w:val="single" w:sz="4" w:space="1" w:color="auto"/>
          <w:left w:val="single" w:sz="4" w:space="4" w:color="auto"/>
          <w:bottom w:val="single" w:sz="4" w:space="1" w:color="auto"/>
          <w:right w:val="single" w:sz="4" w:space="4" w:color="auto"/>
        </w:pBdr>
      </w:pPr>
    </w:p>
    <w:p w:rsidR="00D12277" w:rsidRDefault="00D12277" w:rsidP="00D12277">
      <w:pPr>
        <w:pStyle w:val="Doc-text2"/>
        <w:pBdr>
          <w:top w:val="single" w:sz="4" w:space="1" w:color="auto"/>
          <w:left w:val="single" w:sz="4" w:space="4" w:color="auto"/>
          <w:bottom w:val="single" w:sz="4" w:space="1" w:color="auto"/>
          <w:right w:val="single" w:sz="4" w:space="4" w:color="auto"/>
        </w:pBdr>
      </w:pPr>
      <w:r>
        <w:t>FFS points:</w:t>
      </w:r>
    </w:p>
    <w:p w:rsidR="00D12277" w:rsidRDefault="00D12277" w:rsidP="00D12277">
      <w:pPr>
        <w:pStyle w:val="Doc-text2"/>
        <w:pBdr>
          <w:top w:val="single" w:sz="4" w:space="1" w:color="auto"/>
          <w:left w:val="single" w:sz="4" w:space="4" w:color="auto"/>
          <w:bottom w:val="single" w:sz="4" w:space="1" w:color="auto"/>
          <w:right w:val="single" w:sz="4" w:space="4" w:color="auto"/>
        </w:pBdr>
      </w:pPr>
      <w:r>
        <w:t xml:space="preserve">1) </w:t>
      </w:r>
      <w:proofErr w:type="gramStart"/>
      <w:r>
        <w:t>which</w:t>
      </w:r>
      <w:proofErr w:type="gramEnd"/>
      <w:r>
        <w:t xml:space="preserve"> PDCP to use for MCG SRB at connection setup.</w:t>
      </w:r>
    </w:p>
    <w:p w:rsidR="00D12277" w:rsidRDefault="00D12277" w:rsidP="00D12277">
      <w:pPr>
        <w:pStyle w:val="Doc-text2"/>
        <w:pBdr>
          <w:top w:val="single" w:sz="4" w:space="1" w:color="auto"/>
          <w:left w:val="single" w:sz="4" w:space="4" w:color="auto"/>
          <w:bottom w:val="single" w:sz="4" w:space="1" w:color="auto"/>
          <w:right w:val="single" w:sz="4" w:space="4" w:color="auto"/>
        </w:pBdr>
      </w:pPr>
      <w:r>
        <w:t>2) What mechanism is used (if needed) to indicate to network UE support of NR PDCP during connection setup?</w:t>
      </w:r>
    </w:p>
    <w:p w:rsidR="00D12277" w:rsidRDefault="00D12277" w:rsidP="00D12277">
      <w:pPr>
        <w:pStyle w:val="Doc-text2"/>
        <w:pBdr>
          <w:top w:val="single" w:sz="4" w:space="1" w:color="auto"/>
          <w:left w:val="single" w:sz="4" w:space="4" w:color="auto"/>
          <w:bottom w:val="single" w:sz="4" w:space="1" w:color="auto"/>
          <w:right w:val="single" w:sz="4" w:space="4" w:color="auto"/>
        </w:pBdr>
      </w:pPr>
      <w:r>
        <w:t xml:space="preserve">3) </w:t>
      </w:r>
      <w:proofErr w:type="gramStart"/>
      <w:r>
        <w:t>whether</w:t>
      </w:r>
      <w:proofErr w:type="gramEnd"/>
      <w:r>
        <w:t xml:space="preserve"> to use LTE PDCP or NR PDCP for split SRBs</w:t>
      </w:r>
    </w:p>
    <w:p w:rsidR="00D12277" w:rsidRDefault="00D12277" w:rsidP="00D12277">
      <w:pPr>
        <w:pStyle w:val="Doc-text2"/>
        <w:pBdr>
          <w:top w:val="single" w:sz="4" w:space="1" w:color="auto"/>
          <w:left w:val="single" w:sz="4" w:space="4" w:color="auto"/>
          <w:bottom w:val="single" w:sz="4" w:space="1" w:color="auto"/>
          <w:right w:val="single" w:sz="4" w:space="4" w:color="auto"/>
        </w:pBdr>
      </w:pPr>
      <w:r>
        <w:t>4) Whether to support a mechanism to reconfigure from LTE PDCP to NR PDCP without HO.  If so, what would the mechanism look like?</w:t>
      </w:r>
    </w:p>
    <w:p w:rsidR="00D12277" w:rsidRDefault="00D12277" w:rsidP="00D12277">
      <w:pPr>
        <w:pStyle w:val="Doc-text2"/>
        <w:pBdr>
          <w:top w:val="single" w:sz="4" w:space="1" w:color="auto"/>
          <w:left w:val="single" w:sz="4" w:space="4" w:color="auto"/>
          <w:bottom w:val="single" w:sz="4" w:space="1" w:color="auto"/>
          <w:right w:val="single" w:sz="4" w:space="4" w:color="auto"/>
        </w:pBdr>
      </w:pPr>
      <w:r>
        <w:t xml:space="preserve">5) </w:t>
      </w:r>
      <w:proofErr w:type="gramStart"/>
      <w:r>
        <w:t>discuss</w:t>
      </w:r>
      <w:proofErr w:type="gramEnd"/>
      <w:r>
        <w:t xml:space="preserve"> further in stage 3 whether to refer to NR RRC for NR PDCP configuration by </w:t>
      </w:r>
      <w:proofErr w:type="spellStart"/>
      <w:r>
        <w:t>eNB</w:t>
      </w:r>
      <w:proofErr w:type="spellEnd"/>
      <w:r>
        <w:t>.</w:t>
      </w:r>
    </w:p>
    <w:p w:rsidR="00164F5B" w:rsidRPr="00FE63A0" w:rsidRDefault="00164F5B" w:rsidP="004F1529">
      <w:pPr>
        <w:jc w:val="both"/>
        <w:rPr>
          <w:rFonts w:eastAsia="宋体"/>
          <w:lang w:eastAsia="zh-CN"/>
        </w:rPr>
      </w:pPr>
      <w:r w:rsidRPr="003E36B2">
        <w:rPr>
          <w:rFonts w:eastAsia="宋体" w:hint="eastAsia"/>
          <w:szCs w:val="20"/>
          <w:lang w:eastAsia="zh-CN"/>
        </w:rPr>
        <w:t xml:space="preserve">In </w:t>
      </w:r>
      <w:r>
        <w:rPr>
          <w:szCs w:val="20"/>
        </w:rPr>
        <w:t>t</w:t>
      </w:r>
      <w:r w:rsidRPr="006C7617">
        <w:rPr>
          <w:szCs w:val="20"/>
        </w:rPr>
        <w:t xml:space="preserve">his </w:t>
      </w:r>
      <w:r w:rsidRPr="00756812">
        <w:rPr>
          <w:rFonts w:eastAsia="宋体" w:hint="eastAsia"/>
          <w:szCs w:val="20"/>
          <w:lang w:eastAsia="zh-CN"/>
        </w:rPr>
        <w:t>contribution</w:t>
      </w:r>
      <w:r w:rsidRPr="003E36B2">
        <w:rPr>
          <w:rFonts w:eastAsia="宋体" w:hint="eastAsia"/>
          <w:szCs w:val="20"/>
          <w:lang w:eastAsia="zh-CN"/>
        </w:rPr>
        <w:t xml:space="preserve">, </w:t>
      </w:r>
      <w:r>
        <w:rPr>
          <w:rFonts w:eastAsia="宋体" w:hint="eastAsia"/>
          <w:szCs w:val="20"/>
          <w:lang w:eastAsia="zh-CN"/>
        </w:rPr>
        <w:t xml:space="preserve">we discuss the </w:t>
      </w:r>
      <w:r w:rsidR="006E52FD">
        <w:rPr>
          <w:rFonts w:eastAsia="宋体" w:hint="eastAsia"/>
          <w:szCs w:val="20"/>
          <w:lang w:eastAsia="zh-CN"/>
        </w:rPr>
        <w:t xml:space="preserve">potential risks of the MCG bearer using NR PDCP </w:t>
      </w:r>
      <w:r w:rsidR="003519CF">
        <w:rPr>
          <w:rFonts w:eastAsia="宋体" w:hint="eastAsia"/>
          <w:szCs w:val="20"/>
          <w:lang w:eastAsia="zh-CN"/>
        </w:rPr>
        <w:t>when</w:t>
      </w:r>
      <w:r w:rsidR="006E52FD">
        <w:rPr>
          <w:rFonts w:eastAsia="宋体" w:hint="eastAsia"/>
          <w:szCs w:val="20"/>
          <w:lang w:eastAsia="zh-CN"/>
        </w:rPr>
        <w:t xml:space="preserve"> EN-DC </w:t>
      </w:r>
      <w:r w:rsidR="003519CF">
        <w:rPr>
          <w:rFonts w:eastAsia="宋体" w:hint="eastAsia"/>
          <w:szCs w:val="20"/>
          <w:lang w:eastAsia="zh-CN"/>
        </w:rPr>
        <w:t>is configured</w:t>
      </w:r>
      <w:r>
        <w:rPr>
          <w:rFonts w:eastAsia="宋体" w:hint="eastAsia"/>
          <w:szCs w:val="20"/>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EA3BAE" w:rsidRPr="00EA3BAE" w:rsidRDefault="00EA3BAE" w:rsidP="00EA3BAE">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here are some enhancements in NR comparing with LTE UP.</w:t>
      </w:r>
    </w:p>
    <w:p w:rsidR="00164F5B" w:rsidRDefault="00EA3BAE"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0"/>
          <w:szCs w:val="30"/>
          <w:lang w:val="en-GB"/>
        </w:rPr>
        <w:lastRenderedPageBreak/>
        <w:t>SN</w:t>
      </w:r>
      <w:r w:rsidR="00233F3D">
        <w:rPr>
          <w:rFonts w:eastAsia="宋体" w:cs="Times New Roman" w:hint="eastAsia"/>
          <w:b w:val="0"/>
          <w:sz w:val="30"/>
          <w:szCs w:val="30"/>
          <w:lang w:val="en-GB"/>
        </w:rPr>
        <w:t xml:space="preserve"> length</w:t>
      </w:r>
    </w:p>
    <w:p w:rsidR="00565CBB" w:rsidRDefault="00EA3BAE" w:rsidP="00B75905">
      <w:pPr>
        <w:overflowPunct w:val="0"/>
        <w:autoSpaceDE w:val="0"/>
        <w:autoSpaceDN w:val="0"/>
        <w:adjustRightInd w:val="0"/>
        <w:spacing w:after="18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ccording to the NR agreements, the PDCP SN </w:t>
      </w:r>
      <w:r w:rsidR="00233F3D">
        <w:rPr>
          <w:rFonts w:eastAsia="宋体" w:hint="eastAsia"/>
          <w:szCs w:val="20"/>
          <w:lang w:eastAsia="zh-CN"/>
        </w:rPr>
        <w:t xml:space="preserve">length </w:t>
      </w:r>
      <w:r>
        <w:rPr>
          <w:rFonts w:eastAsia="宋体" w:hint="eastAsia"/>
          <w:szCs w:val="20"/>
          <w:lang w:eastAsia="zh-CN"/>
        </w:rPr>
        <w:t xml:space="preserve">and RLC SN </w:t>
      </w:r>
      <w:r w:rsidR="00233F3D">
        <w:rPr>
          <w:rFonts w:eastAsia="宋体" w:hint="eastAsia"/>
          <w:szCs w:val="20"/>
          <w:lang w:eastAsia="zh-CN"/>
        </w:rPr>
        <w:t xml:space="preserve">length </w:t>
      </w:r>
      <w:r w:rsidR="00C71F68">
        <w:rPr>
          <w:rFonts w:eastAsia="宋体" w:hint="eastAsia"/>
          <w:szCs w:val="20"/>
          <w:lang w:eastAsia="zh-CN"/>
        </w:rPr>
        <w:t>are listed in the T</w:t>
      </w:r>
      <w:r>
        <w:rPr>
          <w:rFonts w:eastAsia="宋体" w:hint="eastAsia"/>
          <w:szCs w:val="20"/>
          <w:lang w:eastAsia="zh-CN"/>
        </w:rPr>
        <w:t>able 1</w:t>
      </w:r>
      <w:r w:rsidR="00C71F68">
        <w:rPr>
          <w:rFonts w:eastAsia="宋体" w:hint="eastAsia"/>
          <w:szCs w:val="20"/>
          <w:lang w:eastAsia="zh-CN"/>
        </w:rPr>
        <w:t xml:space="preserve"> and T</w:t>
      </w:r>
      <w:bookmarkStart w:id="5" w:name="_GoBack"/>
      <w:bookmarkEnd w:id="5"/>
      <w:r w:rsidR="00BA38AA">
        <w:rPr>
          <w:rFonts w:eastAsia="宋体" w:hint="eastAsia"/>
          <w:szCs w:val="20"/>
          <w:lang w:eastAsia="zh-CN"/>
        </w:rPr>
        <w:t>able 2</w:t>
      </w:r>
      <w:r>
        <w:rPr>
          <w:rFonts w:eastAsia="宋体" w:hint="eastAsia"/>
          <w:szCs w:val="20"/>
          <w:lang w:eastAsia="zh-CN"/>
        </w:rPr>
        <w:t>.</w:t>
      </w:r>
    </w:p>
    <w:p w:rsidR="00A6459C" w:rsidRPr="00A6459C" w:rsidRDefault="00A6459C" w:rsidP="00A6459C">
      <w:pPr>
        <w:overflowPunct w:val="0"/>
        <w:autoSpaceDE w:val="0"/>
        <w:autoSpaceDN w:val="0"/>
        <w:adjustRightInd w:val="0"/>
        <w:spacing w:after="180"/>
        <w:jc w:val="center"/>
        <w:textAlignment w:val="baseline"/>
        <w:rPr>
          <w:rFonts w:eastAsia="宋体"/>
          <w:szCs w:val="20"/>
          <w:lang w:eastAsia="zh-CN"/>
        </w:rPr>
      </w:pPr>
      <w:proofErr w:type="gramStart"/>
      <w:r>
        <w:rPr>
          <w:rFonts w:eastAsia="宋体"/>
          <w:szCs w:val="20"/>
          <w:lang w:eastAsia="zh-CN"/>
        </w:rPr>
        <w:t>T</w:t>
      </w:r>
      <w:r>
        <w:rPr>
          <w:rFonts w:eastAsia="宋体" w:hint="eastAsia"/>
          <w:szCs w:val="20"/>
          <w:lang w:eastAsia="zh-CN"/>
        </w:rPr>
        <w:t>able 1.</w:t>
      </w:r>
      <w:proofErr w:type="gramEnd"/>
      <w:r>
        <w:rPr>
          <w:rFonts w:eastAsia="宋体" w:hint="eastAsia"/>
          <w:szCs w:val="20"/>
          <w:lang w:eastAsia="zh-CN"/>
        </w:rPr>
        <w:t xml:space="preserve"> </w:t>
      </w:r>
      <w:r>
        <w:rPr>
          <w:rFonts w:eastAsia="宋体"/>
          <w:szCs w:val="20"/>
          <w:lang w:eastAsia="zh-CN"/>
        </w:rPr>
        <w:t>Comparison</w:t>
      </w:r>
      <w:r>
        <w:rPr>
          <w:rFonts w:eastAsia="宋体" w:hint="eastAsia"/>
          <w:szCs w:val="20"/>
          <w:lang w:eastAsia="zh-CN"/>
        </w:rPr>
        <w:t xml:space="preserve"> of LTE PDCP SN length and NR PDCP SN length</w:t>
      </w:r>
    </w:p>
    <w:tbl>
      <w:tblPr>
        <w:tblStyle w:val="a7"/>
        <w:tblW w:w="0" w:type="auto"/>
        <w:tblLook w:val="04A0" w:firstRow="1" w:lastRow="0" w:firstColumn="1" w:lastColumn="0" w:noHBand="0" w:noVBand="1"/>
      </w:tblPr>
      <w:tblGrid>
        <w:gridCol w:w="4643"/>
        <w:gridCol w:w="4643"/>
      </w:tblGrid>
      <w:tr w:rsidR="00D709C5" w:rsidTr="00E063B8">
        <w:tc>
          <w:tcPr>
            <w:tcW w:w="0" w:type="auto"/>
            <w:vAlign w:val="center"/>
          </w:tcPr>
          <w:p w:rsidR="00D709C5" w:rsidRDefault="00D709C5" w:rsidP="00E063B8">
            <w:pPr>
              <w:rPr>
                <w:color w:val="000000"/>
                <w:szCs w:val="20"/>
              </w:rPr>
            </w:pPr>
            <w:r>
              <w:rPr>
                <w:rFonts w:hint="eastAsia"/>
                <w:color w:val="000000"/>
                <w:szCs w:val="20"/>
              </w:rPr>
              <w:t>LTE</w:t>
            </w:r>
          </w:p>
        </w:tc>
        <w:tc>
          <w:tcPr>
            <w:tcW w:w="0" w:type="auto"/>
            <w:vAlign w:val="center"/>
          </w:tcPr>
          <w:p w:rsidR="00D709C5" w:rsidRDefault="00D709C5" w:rsidP="00E063B8">
            <w:pPr>
              <w:rPr>
                <w:color w:val="000000"/>
                <w:szCs w:val="20"/>
              </w:rPr>
            </w:pPr>
            <w:r>
              <w:rPr>
                <w:rFonts w:hint="eastAsia"/>
                <w:color w:val="000000"/>
                <w:szCs w:val="20"/>
              </w:rPr>
              <w:t>NR</w:t>
            </w:r>
          </w:p>
        </w:tc>
      </w:tr>
      <w:tr w:rsidR="00D709C5" w:rsidTr="00E063B8">
        <w:tc>
          <w:tcPr>
            <w:tcW w:w="0" w:type="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5"/>
              <w:gridCol w:w="3582"/>
            </w:tblGrid>
            <w:tr w:rsidR="00D709C5" w:rsidRPr="00355B34" w:rsidTr="00E063B8">
              <w:trPr>
                <w:jc w:val="center"/>
              </w:trPr>
              <w:tc>
                <w:tcPr>
                  <w:tcW w:w="857" w:type="dxa"/>
                </w:tcPr>
                <w:p w:rsidR="00D709C5" w:rsidRPr="00F40C0A" w:rsidRDefault="00D709C5" w:rsidP="00E063B8">
                  <w:pPr>
                    <w:pStyle w:val="TAH"/>
                    <w:rPr>
                      <w:lang w:eastAsia="ja-JP"/>
                    </w:rPr>
                  </w:pPr>
                  <w:r w:rsidRPr="00F40C0A">
                    <w:rPr>
                      <w:lang w:eastAsia="ja-JP"/>
                    </w:rPr>
                    <w:t>Length</w:t>
                  </w:r>
                </w:p>
              </w:tc>
              <w:tc>
                <w:tcPr>
                  <w:tcW w:w="4961" w:type="dxa"/>
                </w:tcPr>
                <w:p w:rsidR="00D709C5" w:rsidRPr="00F40C0A" w:rsidRDefault="00D709C5" w:rsidP="00E063B8">
                  <w:pPr>
                    <w:pStyle w:val="TAH"/>
                    <w:rPr>
                      <w:lang w:eastAsia="ja-JP"/>
                    </w:rPr>
                  </w:pPr>
                  <w:r w:rsidRPr="00F40C0A">
                    <w:rPr>
                      <w:lang w:eastAsia="ja-JP"/>
                    </w:rPr>
                    <w:t>Description</w:t>
                  </w:r>
                </w:p>
              </w:tc>
            </w:tr>
            <w:tr w:rsidR="00D709C5" w:rsidRPr="00355B34" w:rsidTr="00E063B8">
              <w:trPr>
                <w:jc w:val="center"/>
              </w:trPr>
              <w:tc>
                <w:tcPr>
                  <w:tcW w:w="857" w:type="dxa"/>
                </w:tcPr>
                <w:p w:rsidR="00D709C5" w:rsidRPr="00F40C0A" w:rsidRDefault="00D709C5" w:rsidP="00E063B8">
                  <w:pPr>
                    <w:pStyle w:val="TAC"/>
                    <w:rPr>
                      <w:lang w:eastAsia="ja-JP"/>
                    </w:rPr>
                  </w:pPr>
                  <w:r w:rsidRPr="00F40C0A">
                    <w:rPr>
                      <w:lang w:eastAsia="ja-JP"/>
                    </w:rPr>
                    <w:t>5</w:t>
                  </w:r>
                </w:p>
              </w:tc>
              <w:tc>
                <w:tcPr>
                  <w:tcW w:w="4961" w:type="dxa"/>
                </w:tcPr>
                <w:p w:rsidR="00D709C5" w:rsidRPr="00F40C0A" w:rsidRDefault="00D709C5" w:rsidP="00E063B8">
                  <w:pPr>
                    <w:pStyle w:val="TAL"/>
                    <w:rPr>
                      <w:lang w:eastAsia="ja-JP"/>
                    </w:rPr>
                  </w:pPr>
                  <w:r w:rsidRPr="00F40C0A">
                    <w:rPr>
                      <w:lang w:eastAsia="ja-JP"/>
                    </w:rPr>
                    <w:t>SRBs</w:t>
                  </w:r>
                </w:p>
              </w:tc>
            </w:tr>
            <w:tr w:rsidR="00D709C5" w:rsidRPr="00355B34" w:rsidTr="00E063B8">
              <w:trPr>
                <w:jc w:val="center"/>
              </w:trPr>
              <w:tc>
                <w:tcPr>
                  <w:tcW w:w="857" w:type="dxa"/>
                </w:tcPr>
                <w:p w:rsidR="00D709C5" w:rsidRPr="00355B34" w:rsidRDefault="00D709C5" w:rsidP="00E063B8">
                  <w:pPr>
                    <w:pStyle w:val="TAC"/>
                    <w:rPr>
                      <w:lang w:val="nn-NO" w:eastAsia="ja-JP"/>
                    </w:rPr>
                  </w:pPr>
                  <w:r w:rsidRPr="00355B34">
                    <w:rPr>
                      <w:lang w:val="nn-NO" w:eastAsia="ja-JP"/>
                    </w:rPr>
                    <w:t>7</w:t>
                  </w:r>
                </w:p>
              </w:tc>
              <w:tc>
                <w:tcPr>
                  <w:tcW w:w="4961" w:type="dxa"/>
                </w:tcPr>
                <w:p w:rsidR="00D709C5" w:rsidRPr="00355B34" w:rsidRDefault="00D709C5" w:rsidP="00E063B8">
                  <w:pPr>
                    <w:pStyle w:val="TAL"/>
                    <w:rPr>
                      <w:lang w:val="nn-NO" w:eastAsia="ja-JP"/>
                    </w:rPr>
                  </w:pPr>
                  <w:r>
                    <w:rPr>
                      <w:rFonts w:hint="eastAsia"/>
                      <w:lang w:val="nn-NO" w:eastAsia="zh-CN"/>
                    </w:rPr>
                    <w:t xml:space="preserve">UM </w:t>
                  </w:r>
                  <w:r>
                    <w:rPr>
                      <w:lang w:val="nn-NO" w:eastAsia="ja-JP"/>
                    </w:rPr>
                    <w:t>DRBs</w:t>
                  </w:r>
                  <w:r w:rsidRPr="00355B34">
                    <w:rPr>
                      <w:lang w:val="nn-NO" w:eastAsia="ja-JP"/>
                    </w:rPr>
                    <w:t xml:space="preserve">, if configured by upper layers </w:t>
                  </w:r>
                  <w:r w:rsidRPr="00F40C0A">
                    <w:rPr>
                      <w:lang w:eastAsia="ja-JP"/>
                    </w:rPr>
                    <w:t>(</w:t>
                  </w:r>
                  <w:proofErr w:type="spellStart"/>
                  <w:r w:rsidRPr="00F40C0A">
                    <w:rPr>
                      <w:i/>
                      <w:lang w:eastAsia="ja-JP"/>
                    </w:rPr>
                    <w:t>pdcp</w:t>
                  </w:r>
                  <w:proofErr w:type="spellEnd"/>
                  <w:r w:rsidRPr="00F40C0A">
                    <w:rPr>
                      <w:i/>
                      <w:lang w:eastAsia="ja-JP"/>
                    </w:rPr>
                    <w:t>-SN-Size</w:t>
                  </w:r>
                  <w:r w:rsidRPr="00F40C0A">
                    <w:rPr>
                      <w:lang w:eastAsia="ja-JP"/>
                    </w:rPr>
                    <w:t xml:space="preserve"> [3])</w:t>
                  </w:r>
                </w:p>
              </w:tc>
            </w:tr>
            <w:tr w:rsidR="00D709C5" w:rsidRPr="00355B34" w:rsidTr="00E063B8">
              <w:trPr>
                <w:jc w:val="center"/>
              </w:trPr>
              <w:tc>
                <w:tcPr>
                  <w:tcW w:w="857" w:type="dxa"/>
                </w:tcPr>
                <w:p w:rsidR="00D709C5" w:rsidRPr="00355B34" w:rsidRDefault="00D709C5" w:rsidP="00E063B8">
                  <w:pPr>
                    <w:pStyle w:val="TAC"/>
                    <w:rPr>
                      <w:lang w:val="nn-NO" w:eastAsia="ja-JP"/>
                    </w:rPr>
                  </w:pPr>
                  <w:r w:rsidRPr="00355B34">
                    <w:rPr>
                      <w:lang w:val="nn-NO" w:eastAsia="ja-JP"/>
                    </w:rPr>
                    <w:t>12</w:t>
                  </w:r>
                </w:p>
              </w:tc>
              <w:tc>
                <w:tcPr>
                  <w:tcW w:w="4961" w:type="dxa"/>
                </w:tcPr>
                <w:p w:rsidR="00D709C5" w:rsidRPr="00355B34" w:rsidRDefault="00D709C5" w:rsidP="00E063B8">
                  <w:pPr>
                    <w:pStyle w:val="TAL"/>
                    <w:rPr>
                      <w:lang w:val="nn-NO" w:eastAsia="ja-JP"/>
                    </w:rPr>
                  </w:pPr>
                  <w:r>
                    <w:rPr>
                      <w:rFonts w:hint="eastAsia"/>
                      <w:lang w:val="nn-NO" w:eastAsia="zh-CN"/>
                    </w:rPr>
                    <w:t xml:space="preserve">UM </w:t>
                  </w:r>
                  <w:r>
                    <w:rPr>
                      <w:lang w:val="nn-NO" w:eastAsia="ja-JP"/>
                    </w:rPr>
                    <w:t>DRBs</w:t>
                  </w:r>
                  <w:r>
                    <w:rPr>
                      <w:rFonts w:hint="eastAsia"/>
                      <w:lang w:val="nn-NO" w:eastAsia="zh-CN"/>
                    </w:rPr>
                    <w:t xml:space="preserve">, and AM </w:t>
                  </w:r>
                  <w:r>
                    <w:rPr>
                      <w:lang w:val="nn-NO" w:eastAsia="ja-JP"/>
                    </w:rPr>
                    <w:t>DRBs</w:t>
                  </w:r>
                  <w:r w:rsidRPr="00355B34">
                    <w:rPr>
                      <w:lang w:val="nn-NO" w:eastAsia="ja-JP"/>
                    </w:rPr>
                    <w:t>, if configured by upper layers</w:t>
                  </w:r>
                  <w:r>
                    <w:rPr>
                      <w:lang w:val="nn-NO" w:eastAsia="ja-JP"/>
                    </w:rPr>
                    <w:t xml:space="preserve"> </w:t>
                  </w:r>
                  <w:r w:rsidRPr="00F40C0A">
                    <w:rPr>
                      <w:lang w:eastAsia="ja-JP"/>
                    </w:rPr>
                    <w:t>(</w:t>
                  </w:r>
                  <w:proofErr w:type="spellStart"/>
                  <w:r w:rsidRPr="00F40C0A">
                    <w:rPr>
                      <w:i/>
                      <w:lang w:eastAsia="ja-JP"/>
                    </w:rPr>
                    <w:t>pdcp</w:t>
                  </w:r>
                  <w:proofErr w:type="spellEnd"/>
                  <w:r w:rsidRPr="00F40C0A">
                    <w:rPr>
                      <w:i/>
                      <w:lang w:eastAsia="ja-JP"/>
                    </w:rPr>
                    <w:t>-SN-Size</w:t>
                  </w:r>
                  <w:r w:rsidRPr="00F40C0A">
                    <w:rPr>
                      <w:lang w:eastAsia="ja-JP"/>
                    </w:rPr>
                    <w:t xml:space="preserve"> [3])</w:t>
                  </w:r>
                </w:p>
              </w:tc>
            </w:tr>
            <w:tr w:rsidR="00D709C5" w:rsidRPr="00355B34" w:rsidTr="00E063B8">
              <w:trPr>
                <w:jc w:val="center"/>
              </w:trPr>
              <w:tc>
                <w:tcPr>
                  <w:tcW w:w="857" w:type="dxa"/>
                </w:tcPr>
                <w:p w:rsidR="00D709C5" w:rsidRPr="00355B34" w:rsidRDefault="00D709C5" w:rsidP="00E063B8">
                  <w:pPr>
                    <w:pStyle w:val="TAC"/>
                    <w:rPr>
                      <w:lang w:val="nn-NO" w:eastAsia="ko-KR"/>
                    </w:rPr>
                  </w:pPr>
                  <w:r>
                    <w:rPr>
                      <w:rFonts w:hint="eastAsia"/>
                      <w:lang w:val="nn-NO" w:eastAsia="ko-KR"/>
                    </w:rPr>
                    <w:t>15</w:t>
                  </w:r>
                </w:p>
              </w:tc>
              <w:tc>
                <w:tcPr>
                  <w:tcW w:w="4961" w:type="dxa"/>
                </w:tcPr>
                <w:p w:rsidR="00D709C5" w:rsidRDefault="00D709C5" w:rsidP="00E063B8">
                  <w:pPr>
                    <w:pStyle w:val="TAL"/>
                    <w:rPr>
                      <w:lang w:val="nn-NO" w:eastAsia="ko-KR"/>
                    </w:rPr>
                  </w:pPr>
                  <w:r>
                    <w:rPr>
                      <w:rFonts w:hint="eastAsia"/>
                      <w:lang w:val="nn-NO" w:eastAsia="zh-CN"/>
                    </w:rPr>
                    <w:t xml:space="preserve">AM, </w:t>
                  </w:r>
                  <w:r>
                    <w:rPr>
                      <w:rFonts w:hint="eastAsia"/>
                      <w:lang w:val="nn-NO" w:eastAsia="ko-KR"/>
                    </w:rPr>
                    <w:t>DRBs, if configured by upper layers (</w:t>
                  </w:r>
                  <w:r w:rsidRPr="005907A3">
                    <w:rPr>
                      <w:rFonts w:hint="eastAsia"/>
                      <w:i/>
                      <w:lang w:val="nn-NO" w:eastAsia="ko-KR"/>
                    </w:rPr>
                    <w:t>pdcp</w:t>
                  </w:r>
                  <w:r w:rsidRPr="00417FF7">
                    <w:rPr>
                      <w:rFonts w:hint="eastAsia"/>
                      <w:i/>
                      <w:lang w:val="nn-NO" w:eastAsia="ko-KR"/>
                    </w:rPr>
                    <w:t>-SN-Size</w:t>
                  </w:r>
                  <w:r>
                    <w:rPr>
                      <w:rFonts w:hint="eastAsia"/>
                      <w:lang w:val="nn-NO" w:eastAsia="ko-KR"/>
                    </w:rPr>
                    <w:t xml:space="preserve"> [3])</w:t>
                  </w:r>
                </w:p>
              </w:tc>
            </w:tr>
            <w:tr w:rsidR="00D709C5" w:rsidRPr="00355B34" w:rsidTr="00E063B8">
              <w:trPr>
                <w:jc w:val="center"/>
              </w:trPr>
              <w:tc>
                <w:tcPr>
                  <w:tcW w:w="857" w:type="dxa"/>
                </w:tcPr>
                <w:p w:rsidR="00D709C5" w:rsidRDefault="00D709C5" w:rsidP="00E063B8">
                  <w:pPr>
                    <w:pStyle w:val="TAC"/>
                    <w:rPr>
                      <w:lang w:val="nn-NO" w:eastAsia="ko-KR"/>
                    </w:rPr>
                  </w:pPr>
                  <w:r>
                    <w:rPr>
                      <w:lang w:val="nn-NO" w:eastAsia="ko-KR"/>
                    </w:rPr>
                    <w:t>16</w:t>
                  </w:r>
                </w:p>
              </w:tc>
              <w:tc>
                <w:tcPr>
                  <w:tcW w:w="4961" w:type="dxa"/>
                </w:tcPr>
                <w:p w:rsidR="00D709C5" w:rsidRDefault="00D709C5" w:rsidP="00E063B8">
                  <w:pPr>
                    <w:pStyle w:val="TAL"/>
                    <w:rPr>
                      <w:lang w:val="nn-NO" w:eastAsia="ko-KR"/>
                    </w:rPr>
                  </w:pPr>
                  <w:r w:rsidRPr="00324722">
                    <w:rPr>
                      <w:lang w:val="nn-NO" w:eastAsia="ko-KR"/>
                    </w:rPr>
                    <w:t>SLRBs</w:t>
                  </w:r>
                </w:p>
              </w:tc>
            </w:tr>
            <w:tr w:rsidR="00D709C5" w:rsidRPr="00324722" w:rsidTr="00E063B8">
              <w:trPr>
                <w:jc w:val="center"/>
              </w:trPr>
              <w:tc>
                <w:tcPr>
                  <w:tcW w:w="857" w:type="dxa"/>
                </w:tcPr>
                <w:p w:rsidR="00D709C5" w:rsidRDefault="00D709C5" w:rsidP="00E063B8">
                  <w:pPr>
                    <w:pStyle w:val="TAC"/>
                    <w:rPr>
                      <w:lang w:val="nn-NO" w:eastAsia="ko-KR"/>
                    </w:rPr>
                  </w:pPr>
                  <w:r>
                    <w:rPr>
                      <w:rFonts w:hint="eastAsia"/>
                      <w:lang w:val="nn-NO" w:eastAsia="ko-KR"/>
                    </w:rPr>
                    <w:t>18</w:t>
                  </w:r>
                </w:p>
              </w:tc>
              <w:tc>
                <w:tcPr>
                  <w:tcW w:w="4961" w:type="dxa"/>
                </w:tcPr>
                <w:p w:rsidR="00D709C5" w:rsidRPr="00324722" w:rsidRDefault="00D709C5" w:rsidP="00E063B8">
                  <w:pPr>
                    <w:pStyle w:val="TAL"/>
                    <w:rPr>
                      <w:lang w:val="nn-NO" w:eastAsia="ko-KR"/>
                    </w:rPr>
                  </w:pPr>
                  <w:r>
                    <w:rPr>
                      <w:rFonts w:hint="eastAsia"/>
                      <w:lang w:val="nn-NO" w:eastAsia="zh-CN"/>
                    </w:rPr>
                    <w:t xml:space="preserve">AM </w:t>
                  </w:r>
                  <w:r>
                    <w:rPr>
                      <w:rFonts w:hint="eastAsia"/>
                      <w:lang w:val="nn-NO" w:eastAsia="ko-KR"/>
                    </w:rPr>
                    <w:t>DRBs, if configured by upper layers (</w:t>
                  </w:r>
                  <w:r w:rsidRPr="005907A3">
                    <w:rPr>
                      <w:rFonts w:hint="eastAsia"/>
                      <w:i/>
                      <w:lang w:val="nn-NO" w:eastAsia="ko-KR"/>
                    </w:rPr>
                    <w:t>pdcp</w:t>
                  </w:r>
                  <w:r w:rsidRPr="00417FF7">
                    <w:rPr>
                      <w:rFonts w:hint="eastAsia"/>
                      <w:i/>
                      <w:lang w:val="nn-NO" w:eastAsia="ko-KR"/>
                    </w:rPr>
                    <w:t>-SN-Size</w:t>
                  </w:r>
                  <w:r>
                    <w:rPr>
                      <w:rFonts w:hint="eastAsia"/>
                      <w:lang w:val="nn-NO" w:eastAsia="ko-KR"/>
                    </w:rPr>
                    <w:t xml:space="preserve"> [3])</w:t>
                  </w:r>
                </w:p>
              </w:tc>
            </w:tr>
          </w:tbl>
          <w:p w:rsidR="00D709C5" w:rsidRPr="00997B63" w:rsidRDefault="00D709C5" w:rsidP="00E063B8">
            <w:pPr>
              <w:rPr>
                <w:lang w:val="nn-NO"/>
              </w:rPr>
            </w:pPr>
          </w:p>
        </w:tc>
        <w:tc>
          <w:tcPr>
            <w:tcW w:w="0" w:type="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35"/>
              <w:gridCol w:w="3582"/>
            </w:tblGrid>
            <w:tr w:rsidR="00D709C5" w:rsidRPr="00355B34" w:rsidTr="00E063B8">
              <w:trPr>
                <w:jc w:val="center"/>
              </w:trPr>
              <w:tc>
                <w:tcPr>
                  <w:tcW w:w="857" w:type="dxa"/>
                </w:tcPr>
                <w:p w:rsidR="00D709C5" w:rsidRPr="00355B34" w:rsidRDefault="00D709C5" w:rsidP="00E063B8">
                  <w:pPr>
                    <w:pStyle w:val="TAH"/>
                  </w:pPr>
                  <w:r w:rsidRPr="00355B34">
                    <w:t>Length</w:t>
                  </w:r>
                </w:p>
              </w:tc>
              <w:tc>
                <w:tcPr>
                  <w:tcW w:w="4961" w:type="dxa"/>
                </w:tcPr>
                <w:p w:rsidR="00D709C5" w:rsidRPr="00355B34" w:rsidRDefault="00D709C5" w:rsidP="00E063B8">
                  <w:pPr>
                    <w:pStyle w:val="TAH"/>
                  </w:pPr>
                  <w:r w:rsidRPr="00355B34">
                    <w:t>Description</w:t>
                  </w:r>
                </w:p>
              </w:tc>
            </w:tr>
            <w:tr w:rsidR="00D709C5" w:rsidRPr="00355B34" w:rsidTr="00E063B8">
              <w:trPr>
                <w:jc w:val="center"/>
              </w:trPr>
              <w:tc>
                <w:tcPr>
                  <w:tcW w:w="857" w:type="dxa"/>
                </w:tcPr>
                <w:p w:rsidR="00D709C5" w:rsidRPr="00355B34" w:rsidRDefault="00D709C5" w:rsidP="00E063B8">
                  <w:pPr>
                    <w:pStyle w:val="TAC"/>
                    <w:rPr>
                      <w:lang w:val="nn-NO"/>
                    </w:rPr>
                  </w:pPr>
                  <w:r w:rsidRPr="00355B34">
                    <w:rPr>
                      <w:lang w:val="nn-NO"/>
                    </w:rPr>
                    <w:t>12</w:t>
                  </w:r>
                </w:p>
              </w:tc>
              <w:tc>
                <w:tcPr>
                  <w:tcW w:w="4961" w:type="dxa"/>
                </w:tcPr>
                <w:p w:rsidR="00D709C5" w:rsidRPr="00355B34" w:rsidRDefault="00D709C5" w:rsidP="00E063B8">
                  <w:pPr>
                    <w:pStyle w:val="TAL"/>
                    <w:rPr>
                      <w:lang w:val="nn-NO"/>
                    </w:rPr>
                  </w:pPr>
                  <w:r>
                    <w:rPr>
                      <w:lang w:val="nn-NO"/>
                    </w:rPr>
                    <w:t>UM DRBs</w:t>
                  </w:r>
                  <w:r w:rsidRPr="00355B34">
                    <w:rPr>
                      <w:lang w:val="nn-NO"/>
                    </w:rPr>
                    <w:t xml:space="preserve">, </w:t>
                  </w:r>
                  <w:r>
                    <w:rPr>
                      <w:lang w:val="nn-NO"/>
                    </w:rPr>
                    <w:t>AM DRBs, and SRBs</w:t>
                  </w:r>
                </w:p>
              </w:tc>
            </w:tr>
            <w:tr w:rsidR="00D709C5" w:rsidRPr="00324722" w:rsidTr="00E063B8">
              <w:trPr>
                <w:jc w:val="center"/>
              </w:trPr>
              <w:tc>
                <w:tcPr>
                  <w:tcW w:w="857" w:type="dxa"/>
                </w:tcPr>
                <w:p w:rsidR="00D709C5" w:rsidRDefault="00D709C5" w:rsidP="00E063B8">
                  <w:pPr>
                    <w:pStyle w:val="TAC"/>
                    <w:rPr>
                      <w:lang w:val="nn-NO" w:eastAsia="ko-KR"/>
                    </w:rPr>
                  </w:pPr>
                  <w:r>
                    <w:rPr>
                      <w:rFonts w:hint="eastAsia"/>
                      <w:lang w:val="nn-NO" w:eastAsia="ko-KR"/>
                    </w:rPr>
                    <w:t>18</w:t>
                  </w:r>
                </w:p>
              </w:tc>
              <w:tc>
                <w:tcPr>
                  <w:tcW w:w="4961" w:type="dxa"/>
                </w:tcPr>
                <w:p w:rsidR="00D709C5" w:rsidRPr="00324722" w:rsidRDefault="00D709C5" w:rsidP="00E063B8">
                  <w:pPr>
                    <w:pStyle w:val="TAL"/>
                    <w:rPr>
                      <w:lang w:val="nn-NO" w:eastAsia="ko-KR"/>
                    </w:rPr>
                  </w:pPr>
                  <w:r>
                    <w:rPr>
                      <w:lang w:val="nn-NO" w:eastAsia="ko-KR"/>
                    </w:rPr>
                    <w:t xml:space="preserve">UM DRBs, and AM </w:t>
                  </w:r>
                  <w:r>
                    <w:rPr>
                      <w:rFonts w:hint="eastAsia"/>
                      <w:lang w:val="nn-NO" w:eastAsia="ko-KR"/>
                    </w:rPr>
                    <w:t>DRBs</w:t>
                  </w:r>
                </w:p>
              </w:tc>
            </w:tr>
          </w:tbl>
          <w:p w:rsidR="00D709C5" w:rsidRPr="00997B63" w:rsidRDefault="00D709C5" w:rsidP="00E063B8">
            <w:pPr>
              <w:rPr>
                <w:color w:val="000000"/>
                <w:szCs w:val="20"/>
                <w:highlight w:val="yellow"/>
              </w:rPr>
            </w:pPr>
          </w:p>
        </w:tc>
      </w:tr>
    </w:tbl>
    <w:p w:rsidR="00EA3BAE" w:rsidRPr="00A6459C" w:rsidRDefault="00A6459C" w:rsidP="00A6459C">
      <w:pPr>
        <w:overflowPunct w:val="0"/>
        <w:autoSpaceDE w:val="0"/>
        <w:autoSpaceDN w:val="0"/>
        <w:adjustRightInd w:val="0"/>
        <w:spacing w:after="180"/>
        <w:jc w:val="center"/>
        <w:textAlignment w:val="baseline"/>
        <w:rPr>
          <w:rFonts w:eastAsia="宋体"/>
          <w:b/>
          <w:lang w:eastAsia="zh-CN"/>
        </w:rPr>
      </w:pPr>
      <w:proofErr w:type="gramStart"/>
      <w:r>
        <w:rPr>
          <w:rFonts w:eastAsia="宋体"/>
          <w:szCs w:val="20"/>
          <w:lang w:eastAsia="zh-CN"/>
        </w:rPr>
        <w:t>T</w:t>
      </w:r>
      <w:r>
        <w:rPr>
          <w:rFonts w:eastAsia="宋体" w:hint="eastAsia"/>
          <w:szCs w:val="20"/>
          <w:lang w:eastAsia="zh-CN"/>
        </w:rPr>
        <w:t>able 2.</w:t>
      </w:r>
      <w:proofErr w:type="gramEnd"/>
      <w:r>
        <w:rPr>
          <w:rFonts w:eastAsia="宋体" w:hint="eastAsia"/>
          <w:szCs w:val="20"/>
          <w:lang w:eastAsia="zh-CN"/>
        </w:rPr>
        <w:t xml:space="preserve"> </w:t>
      </w:r>
      <w:r>
        <w:rPr>
          <w:rFonts w:eastAsia="宋体"/>
          <w:szCs w:val="20"/>
          <w:lang w:eastAsia="zh-CN"/>
        </w:rPr>
        <w:t>Comparison</w:t>
      </w:r>
      <w:r>
        <w:rPr>
          <w:rFonts w:eastAsia="宋体" w:hint="eastAsia"/>
          <w:szCs w:val="20"/>
          <w:lang w:eastAsia="zh-CN"/>
        </w:rPr>
        <w:t xml:space="preserve"> of LTE RLC SN length and NR RLC SN length</w:t>
      </w:r>
    </w:p>
    <w:tbl>
      <w:tblPr>
        <w:tblStyle w:val="a7"/>
        <w:tblW w:w="0" w:type="auto"/>
        <w:tblLook w:val="04A0" w:firstRow="1" w:lastRow="0" w:firstColumn="1" w:lastColumn="0" w:noHBand="0" w:noVBand="1"/>
      </w:tblPr>
      <w:tblGrid>
        <w:gridCol w:w="3569"/>
        <w:gridCol w:w="5717"/>
      </w:tblGrid>
      <w:tr w:rsidR="00D709C5" w:rsidTr="00E063B8">
        <w:tc>
          <w:tcPr>
            <w:tcW w:w="0" w:type="auto"/>
            <w:vAlign w:val="center"/>
          </w:tcPr>
          <w:p w:rsidR="00D709C5" w:rsidRDefault="00D709C5" w:rsidP="00E063B8">
            <w:pPr>
              <w:rPr>
                <w:color w:val="000000"/>
                <w:szCs w:val="20"/>
              </w:rPr>
            </w:pPr>
            <w:r>
              <w:rPr>
                <w:rFonts w:hint="eastAsia"/>
                <w:color w:val="000000"/>
                <w:szCs w:val="20"/>
              </w:rPr>
              <w:t>LTE</w:t>
            </w:r>
          </w:p>
        </w:tc>
        <w:tc>
          <w:tcPr>
            <w:tcW w:w="0" w:type="auto"/>
            <w:vAlign w:val="center"/>
          </w:tcPr>
          <w:p w:rsidR="00D709C5" w:rsidRDefault="00D709C5" w:rsidP="00E063B8">
            <w:pPr>
              <w:rPr>
                <w:color w:val="000000"/>
                <w:szCs w:val="20"/>
              </w:rPr>
            </w:pPr>
            <w:r>
              <w:rPr>
                <w:rFonts w:hint="eastAsia"/>
                <w:color w:val="000000"/>
                <w:szCs w:val="20"/>
              </w:rPr>
              <w:t>NR</w:t>
            </w:r>
          </w:p>
        </w:tc>
      </w:tr>
      <w:tr w:rsidR="00D709C5" w:rsidTr="00E063B8">
        <w:tc>
          <w:tcPr>
            <w:tcW w:w="0" w:type="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17"/>
              <w:gridCol w:w="2526"/>
            </w:tblGrid>
            <w:tr w:rsidR="00D709C5" w:rsidRPr="00355B34" w:rsidTr="00E063B8">
              <w:trPr>
                <w:jc w:val="center"/>
              </w:trPr>
              <w:tc>
                <w:tcPr>
                  <w:tcW w:w="819" w:type="dxa"/>
                </w:tcPr>
                <w:p w:rsidR="00D709C5" w:rsidRPr="00F40C0A" w:rsidRDefault="00D709C5" w:rsidP="00E063B8">
                  <w:pPr>
                    <w:pStyle w:val="TAH"/>
                    <w:rPr>
                      <w:lang w:eastAsia="ja-JP"/>
                    </w:rPr>
                  </w:pPr>
                  <w:r w:rsidRPr="00F40C0A">
                    <w:rPr>
                      <w:lang w:eastAsia="ja-JP"/>
                    </w:rPr>
                    <w:t>Length</w:t>
                  </w:r>
                </w:p>
              </w:tc>
              <w:tc>
                <w:tcPr>
                  <w:tcW w:w="2651" w:type="dxa"/>
                </w:tcPr>
                <w:p w:rsidR="00D709C5" w:rsidRPr="00F40C0A" w:rsidRDefault="00D709C5" w:rsidP="00E063B8">
                  <w:pPr>
                    <w:pStyle w:val="TAH"/>
                    <w:rPr>
                      <w:lang w:eastAsia="ja-JP"/>
                    </w:rPr>
                  </w:pPr>
                  <w:r w:rsidRPr="00F40C0A">
                    <w:rPr>
                      <w:lang w:eastAsia="ja-JP"/>
                    </w:rPr>
                    <w:t>Description</w:t>
                  </w:r>
                </w:p>
              </w:tc>
            </w:tr>
            <w:tr w:rsidR="00D709C5" w:rsidRPr="00355B34" w:rsidTr="00E063B8">
              <w:trPr>
                <w:jc w:val="center"/>
              </w:trPr>
              <w:tc>
                <w:tcPr>
                  <w:tcW w:w="819" w:type="dxa"/>
                </w:tcPr>
                <w:p w:rsidR="00D709C5" w:rsidRPr="00F40C0A" w:rsidRDefault="00D709C5" w:rsidP="00E063B8">
                  <w:pPr>
                    <w:pStyle w:val="TAC"/>
                    <w:rPr>
                      <w:lang w:eastAsia="zh-CN"/>
                    </w:rPr>
                  </w:pPr>
                  <w:r>
                    <w:rPr>
                      <w:rFonts w:hint="eastAsia"/>
                      <w:lang w:eastAsia="zh-CN"/>
                    </w:rPr>
                    <w:t>5</w:t>
                  </w:r>
                </w:p>
              </w:tc>
              <w:tc>
                <w:tcPr>
                  <w:tcW w:w="2651" w:type="dxa"/>
                </w:tcPr>
                <w:p w:rsidR="00D709C5" w:rsidRPr="00F40C0A" w:rsidRDefault="00D709C5" w:rsidP="00E063B8">
                  <w:pPr>
                    <w:pStyle w:val="TAL"/>
                    <w:rPr>
                      <w:lang w:eastAsia="ja-JP"/>
                    </w:rPr>
                  </w:pPr>
                  <w:r w:rsidRPr="00293E19">
                    <w:rPr>
                      <w:lang w:eastAsia="ja-JP"/>
                    </w:rPr>
                    <w:t>UMD PDU</w:t>
                  </w:r>
                </w:p>
              </w:tc>
            </w:tr>
            <w:tr w:rsidR="00D709C5" w:rsidRPr="00355B34" w:rsidTr="00E063B8">
              <w:trPr>
                <w:jc w:val="center"/>
              </w:trPr>
              <w:tc>
                <w:tcPr>
                  <w:tcW w:w="819" w:type="dxa"/>
                </w:tcPr>
                <w:p w:rsidR="00D709C5" w:rsidRPr="00F40C0A" w:rsidRDefault="00D709C5" w:rsidP="00E063B8">
                  <w:pPr>
                    <w:pStyle w:val="TAC"/>
                    <w:rPr>
                      <w:lang w:eastAsia="zh-CN"/>
                    </w:rPr>
                  </w:pPr>
                  <w:r>
                    <w:rPr>
                      <w:rFonts w:hint="eastAsia"/>
                      <w:lang w:eastAsia="zh-CN"/>
                    </w:rPr>
                    <w:t>10</w:t>
                  </w:r>
                </w:p>
              </w:tc>
              <w:tc>
                <w:tcPr>
                  <w:tcW w:w="2651" w:type="dxa"/>
                </w:tcPr>
                <w:p w:rsidR="00D709C5" w:rsidRPr="00F40C0A" w:rsidRDefault="00D709C5" w:rsidP="00E063B8">
                  <w:pPr>
                    <w:pStyle w:val="TAL"/>
                    <w:rPr>
                      <w:lang w:eastAsia="ja-JP"/>
                    </w:rPr>
                  </w:pPr>
                  <w:r w:rsidRPr="00293E19">
                    <w:rPr>
                      <w:noProof/>
                    </w:rPr>
                    <w:t>UMD PDU</w:t>
                  </w:r>
                  <w:r>
                    <w:rPr>
                      <w:rFonts w:hint="eastAsia"/>
                      <w:noProof/>
                      <w:lang w:eastAsia="zh-CN"/>
                    </w:rPr>
                    <w:t xml:space="preserve">, </w:t>
                  </w:r>
                  <w:r w:rsidRPr="00293E19">
                    <w:rPr>
                      <w:noProof/>
                    </w:rPr>
                    <w:t>AMD PDU</w:t>
                  </w:r>
                  <w:r>
                    <w:rPr>
                      <w:rFonts w:hint="eastAsia"/>
                      <w:noProof/>
                      <w:lang w:eastAsia="zh-CN"/>
                    </w:rPr>
                    <w:t>,</w:t>
                  </w:r>
                  <w:r w:rsidRPr="00293E19">
                    <w:rPr>
                      <w:noProof/>
                    </w:rPr>
                    <w:t xml:space="preserve"> and AMD PDU segments</w:t>
                  </w:r>
                </w:p>
              </w:tc>
            </w:tr>
            <w:tr w:rsidR="00D709C5" w:rsidRPr="00355B34" w:rsidTr="00E063B8">
              <w:trPr>
                <w:jc w:val="center"/>
              </w:trPr>
              <w:tc>
                <w:tcPr>
                  <w:tcW w:w="819" w:type="dxa"/>
                </w:tcPr>
                <w:p w:rsidR="00D709C5" w:rsidRPr="00355B34" w:rsidRDefault="00D709C5" w:rsidP="00E063B8">
                  <w:pPr>
                    <w:pStyle w:val="TAC"/>
                    <w:rPr>
                      <w:lang w:val="nn-NO" w:eastAsia="zh-CN"/>
                    </w:rPr>
                  </w:pPr>
                  <w:r>
                    <w:rPr>
                      <w:rFonts w:hint="eastAsia"/>
                      <w:lang w:val="nn-NO" w:eastAsia="zh-CN"/>
                    </w:rPr>
                    <w:t>16</w:t>
                  </w:r>
                </w:p>
              </w:tc>
              <w:tc>
                <w:tcPr>
                  <w:tcW w:w="2651" w:type="dxa"/>
                </w:tcPr>
                <w:p w:rsidR="00D709C5" w:rsidRPr="00355B34" w:rsidRDefault="00D709C5" w:rsidP="00E063B8">
                  <w:pPr>
                    <w:pStyle w:val="TAL"/>
                    <w:rPr>
                      <w:lang w:val="nn-NO" w:eastAsia="ja-JP"/>
                    </w:rPr>
                  </w:pPr>
                  <w:r w:rsidRPr="00293E19">
                    <w:rPr>
                      <w:noProof/>
                    </w:rPr>
                    <w:t>AMD PDU</w:t>
                  </w:r>
                  <w:r>
                    <w:rPr>
                      <w:rFonts w:hint="eastAsia"/>
                      <w:noProof/>
                      <w:lang w:eastAsia="zh-CN"/>
                    </w:rPr>
                    <w:t>,</w:t>
                  </w:r>
                  <w:r w:rsidRPr="00293E19">
                    <w:rPr>
                      <w:noProof/>
                    </w:rPr>
                    <w:t xml:space="preserve"> and AMD PDU segments</w:t>
                  </w:r>
                </w:p>
              </w:tc>
            </w:tr>
          </w:tbl>
          <w:p w:rsidR="00D709C5" w:rsidRPr="00997B63" w:rsidRDefault="00D709C5" w:rsidP="00E063B8">
            <w:pPr>
              <w:rPr>
                <w:lang w:val="nn-NO"/>
              </w:rPr>
            </w:pPr>
          </w:p>
        </w:tc>
        <w:tc>
          <w:tcPr>
            <w:tcW w:w="0" w:type="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52"/>
              <w:gridCol w:w="4639"/>
            </w:tblGrid>
            <w:tr w:rsidR="00D709C5" w:rsidRPr="00355B34" w:rsidTr="00E063B8">
              <w:trPr>
                <w:jc w:val="center"/>
              </w:trPr>
              <w:tc>
                <w:tcPr>
                  <w:tcW w:w="857" w:type="dxa"/>
                </w:tcPr>
                <w:p w:rsidR="00D709C5" w:rsidRPr="00355B34" w:rsidRDefault="00D709C5" w:rsidP="00E063B8">
                  <w:pPr>
                    <w:pStyle w:val="TAH"/>
                  </w:pPr>
                  <w:r w:rsidRPr="00355B34">
                    <w:t>Length</w:t>
                  </w:r>
                </w:p>
              </w:tc>
              <w:tc>
                <w:tcPr>
                  <w:tcW w:w="4961" w:type="dxa"/>
                </w:tcPr>
                <w:p w:rsidR="00D709C5" w:rsidRPr="00355B34" w:rsidRDefault="00D709C5" w:rsidP="00E063B8">
                  <w:pPr>
                    <w:pStyle w:val="TAH"/>
                  </w:pPr>
                  <w:r w:rsidRPr="00355B34">
                    <w:t>Description</w:t>
                  </w:r>
                </w:p>
              </w:tc>
            </w:tr>
            <w:tr w:rsidR="00D709C5" w:rsidRPr="00355B34" w:rsidTr="00E063B8">
              <w:trPr>
                <w:jc w:val="center"/>
              </w:trPr>
              <w:tc>
                <w:tcPr>
                  <w:tcW w:w="857" w:type="dxa"/>
                </w:tcPr>
                <w:p w:rsidR="00D709C5" w:rsidRPr="00355B34" w:rsidRDefault="00D709C5" w:rsidP="00E063B8">
                  <w:pPr>
                    <w:pStyle w:val="TAC"/>
                    <w:rPr>
                      <w:lang w:val="nn-NO"/>
                    </w:rPr>
                  </w:pPr>
                  <w:r w:rsidRPr="00355B34">
                    <w:rPr>
                      <w:lang w:val="nn-NO"/>
                    </w:rPr>
                    <w:t>12</w:t>
                  </w:r>
                </w:p>
              </w:tc>
              <w:tc>
                <w:tcPr>
                  <w:tcW w:w="4961" w:type="dxa"/>
                </w:tcPr>
                <w:p w:rsidR="00D709C5" w:rsidRPr="00355B34" w:rsidRDefault="00D709C5" w:rsidP="00E063B8">
                  <w:pPr>
                    <w:pStyle w:val="TAL"/>
                    <w:rPr>
                      <w:lang w:val="nn-NO"/>
                    </w:rPr>
                  </w:pPr>
                  <w:r>
                    <w:rPr>
                      <w:lang w:val="nn-NO"/>
                    </w:rPr>
                    <w:t>AM DRBs</w:t>
                  </w:r>
                </w:p>
              </w:tc>
            </w:tr>
            <w:tr w:rsidR="00D709C5" w:rsidRPr="00324722" w:rsidTr="00E063B8">
              <w:trPr>
                <w:jc w:val="center"/>
              </w:trPr>
              <w:tc>
                <w:tcPr>
                  <w:tcW w:w="857" w:type="dxa"/>
                </w:tcPr>
                <w:p w:rsidR="00D709C5" w:rsidRDefault="00D709C5" w:rsidP="00E063B8">
                  <w:pPr>
                    <w:pStyle w:val="TAC"/>
                    <w:rPr>
                      <w:lang w:val="nn-NO" w:eastAsia="ko-KR"/>
                    </w:rPr>
                  </w:pPr>
                  <w:r>
                    <w:rPr>
                      <w:rFonts w:hint="eastAsia"/>
                      <w:lang w:val="nn-NO" w:eastAsia="ko-KR"/>
                    </w:rPr>
                    <w:t>18</w:t>
                  </w:r>
                </w:p>
              </w:tc>
              <w:tc>
                <w:tcPr>
                  <w:tcW w:w="4961" w:type="dxa"/>
                </w:tcPr>
                <w:p w:rsidR="00D709C5" w:rsidRPr="00324722" w:rsidRDefault="00D709C5" w:rsidP="00E063B8">
                  <w:pPr>
                    <w:pStyle w:val="TAL"/>
                    <w:rPr>
                      <w:lang w:val="nn-NO" w:eastAsia="ko-KR"/>
                    </w:rPr>
                  </w:pPr>
                  <w:r>
                    <w:rPr>
                      <w:lang w:val="nn-NO" w:eastAsia="ko-KR"/>
                    </w:rPr>
                    <w:t xml:space="preserve">AM </w:t>
                  </w:r>
                  <w:r>
                    <w:rPr>
                      <w:rFonts w:hint="eastAsia"/>
                      <w:lang w:val="nn-NO" w:eastAsia="ko-KR"/>
                    </w:rPr>
                    <w:t>DRBs</w:t>
                  </w:r>
                </w:p>
              </w:tc>
            </w:tr>
          </w:tbl>
          <w:p w:rsidR="00D709C5" w:rsidRPr="00997B63" w:rsidRDefault="00D709C5" w:rsidP="00E063B8">
            <w:pPr>
              <w:rPr>
                <w:color w:val="000000"/>
                <w:szCs w:val="20"/>
                <w:highlight w:val="yellow"/>
              </w:rPr>
            </w:pPr>
          </w:p>
        </w:tc>
      </w:tr>
    </w:tbl>
    <w:p w:rsidR="00A6459C" w:rsidRDefault="00A6459C" w:rsidP="004C7C5D">
      <w:pPr>
        <w:overflowPunct w:val="0"/>
        <w:autoSpaceDE w:val="0"/>
        <w:autoSpaceDN w:val="0"/>
        <w:adjustRightInd w:val="0"/>
        <w:spacing w:after="180"/>
        <w:jc w:val="both"/>
        <w:textAlignment w:val="baseline"/>
        <w:rPr>
          <w:rFonts w:eastAsia="宋体"/>
          <w:lang w:eastAsia="zh-CN"/>
        </w:rPr>
      </w:pPr>
    </w:p>
    <w:p w:rsidR="00D709C5" w:rsidRPr="00014171" w:rsidRDefault="00014171" w:rsidP="004C7C5D">
      <w:pPr>
        <w:overflowPunct w:val="0"/>
        <w:autoSpaceDE w:val="0"/>
        <w:autoSpaceDN w:val="0"/>
        <w:adjustRightInd w:val="0"/>
        <w:spacing w:after="180"/>
        <w:jc w:val="both"/>
        <w:textAlignment w:val="baseline"/>
        <w:rPr>
          <w:rFonts w:eastAsia="宋体"/>
          <w:lang w:eastAsia="zh-CN"/>
        </w:rPr>
      </w:pPr>
      <w:r>
        <w:rPr>
          <w:rFonts w:eastAsia="宋体"/>
          <w:lang w:eastAsia="zh-CN"/>
        </w:rPr>
        <w:t>I</w:t>
      </w:r>
      <w:r>
        <w:rPr>
          <w:rFonts w:eastAsia="宋体" w:hint="eastAsia"/>
          <w:lang w:eastAsia="zh-CN"/>
        </w:rPr>
        <w:t xml:space="preserve">n the case of EN-DC, if the NR PDCP is used and a UM bearer with 18bits PDCP SN </w:t>
      </w:r>
      <w:r w:rsidR="007F7779">
        <w:rPr>
          <w:rFonts w:eastAsia="宋体" w:hint="eastAsia"/>
          <w:szCs w:val="20"/>
          <w:lang w:eastAsia="zh-CN"/>
        </w:rPr>
        <w:t xml:space="preserve">length </w:t>
      </w:r>
      <w:r>
        <w:rPr>
          <w:rFonts w:eastAsia="宋体" w:hint="eastAsia"/>
          <w:lang w:eastAsia="zh-CN"/>
        </w:rPr>
        <w:t>is set</w:t>
      </w:r>
      <w:r w:rsidR="0007265B">
        <w:rPr>
          <w:rFonts w:eastAsia="宋体" w:hint="eastAsia"/>
          <w:lang w:eastAsia="zh-CN"/>
        </w:rPr>
        <w:t xml:space="preserve"> </w:t>
      </w:r>
      <w:proofErr w:type="gramStart"/>
      <w:r>
        <w:rPr>
          <w:rFonts w:eastAsia="宋体" w:hint="eastAsia"/>
          <w:lang w:eastAsia="zh-CN"/>
        </w:rPr>
        <w:t>up,</w:t>
      </w:r>
      <w:proofErr w:type="gramEnd"/>
      <w:r>
        <w:rPr>
          <w:rFonts w:eastAsia="宋体" w:hint="eastAsia"/>
          <w:lang w:eastAsia="zh-CN"/>
        </w:rPr>
        <w:t xml:space="preserve"> there may be much data beyond the LTE RLC processing capacity</w:t>
      </w:r>
      <w:r w:rsidR="0007265B">
        <w:rPr>
          <w:rFonts w:eastAsia="宋体" w:hint="eastAsia"/>
          <w:lang w:eastAsia="zh-CN"/>
        </w:rPr>
        <w:t xml:space="preserve">. </w:t>
      </w:r>
      <w:r w:rsidR="0007265B">
        <w:rPr>
          <w:rFonts w:eastAsia="宋体"/>
          <w:lang w:eastAsia="zh-CN"/>
        </w:rPr>
        <w:t>A</w:t>
      </w:r>
      <w:r w:rsidR="0007265B">
        <w:rPr>
          <w:rFonts w:eastAsia="宋体" w:hint="eastAsia"/>
          <w:lang w:eastAsia="zh-CN"/>
        </w:rPr>
        <w:t xml:space="preserve">lthough the LTE RLC concatenation can solve the data accumulation to some extent, still there is the risk </w:t>
      </w:r>
      <w:r w:rsidR="002A5644">
        <w:rPr>
          <w:rFonts w:eastAsia="宋体"/>
          <w:lang w:eastAsia="zh-CN"/>
        </w:rPr>
        <w:t>that the</w:t>
      </w:r>
      <w:r w:rsidR="0007265B">
        <w:rPr>
          <w:rFonts w:eastAsia="宋体" w:hint="eastAsia"/>
          <w:lang w:eastAsia="zh-CN"/>
        </w:rPr>
        <w:t xml:space="preserve"> data </w:t>
      </w:r>
      <w:r w:rsidR="0007265B">
        <w:rPr>
          <w:rFonts w:eastAsia="宋体"/>
          <w:lang w:eastAsia="zh-CN"/>
        </w:rPr>
        <w:t>cannot</w:t>
      </w:r>
      <w:r w:rsidR="0007265B">
        <w:rPr>
          <w:rFonts w:eastAsia="宋体" w:hint="eastAsia"/>
          <w:lang w:eastAsia="zh-CN"/>
        </w:rPr>
        <w:t xml:space="preserve"> be processed in time.</w:t>
      </w:r>
      <w:r w:rsidR="00FB2B66">
        <w:rPr>
          <w:rFonts w:eastAsia="宋体" w:hint="eastAsia"/>
          <w:lang w:eastAsia="zh-CN"/>
        </w:rPr>
        <w:t xml:space="preserve"> </w:t>
      </w:r>
      <w:r w:rsidR="00FB2B66">
        <w:rPr>
          <w:rFonts w:eastAsia="宋体"/>
          <w:lang w:eastAsia="zh-CN"/>
        </w:rPr>
        <w:t>I</w:t>
      </w:r>
      <w:r w:rsidR="00FB2B66">
        <w:rPr>
          <w:rFonts w:eastAsia="宋体" w:hint="eastAsia"/>
          <w:lang w:eastAsia="zh-CN"/>
        </w:rPr>
        <w:t>t will be better to apply this proposal framework on a good channel condition.</w:t>
      </w:r>
    </w:p>
    <w:p w:rsidR="00164F5B" w:rsidRPr="004C7C5D" w:rsidRDefault="002A5644" w:rsidP="004C7C5D">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00DF545C" w:rsidRPr="00F125F8">
        <w:rPr>
          <w:rFonts w:eastAsia="宋体" w:hint="eastAsia"/>
          <w:b/>
          <w:lang w:eastAsia="zh-CN"/>
        </w:rPr>
        <w:t xml:space="preserve"> </w:t>
      </w:r>
      <w:r w:rsidR="00BD608D">
        <w:rPr>
          <w:rFonts w:eastAsia="宋体" w:hint="eastAsia"/>
          <w:b/>
          <w:lang w:eastAsia="zh-CN"/>
        </w:rPr>
        <w:t>1</w:t>
      </w:r>
      <w:r w:rsidR="00DF545C" w:rsidRPr="00F125F8">
        <w:rPr>
          <w:rFonts w:eastAsia="宋体" w:hint="eastAsia"/>
          <w:b/>
          <w:lang w:eastAsia="zh-CN"/>
        </w:rPr>
        <w:t xml:space="preserve">: </w:t>
      </w:r>
      <w:r>
        <w:rPr>
          <w:rFonts w:eastAsia="宋体" w:hint="eastAsia"/>
          <w:b/>
          <w:lang w:eastAsia="zh-CN"/>
        </w:rPr>
        <w:t>In the case of EN-DC, MCG bearer uses NR PDCP may result</w:t>
      </w:r>
      <w:r w:rsidR="00854662">
        <w:rPr>
          <w:rFonts w:eastAsia="宋体" w:hint="eastAsia"/>
          <w:b/>
          <w:lang w:eastAsia="zh-CN"/>
        </w:rPr>
        <w:t xml:space="preserve"> in the</w:t>
      </w:r>
      <w:r>
        <w:rPr>
          <w:rFonts w:eastAsia="宋体" w:hint="eastAsia"/>
          <w:b/>
          <w:lang w:eastAsia="zh-CN"/>
        </w:rPr>
        <w:t xml:space="preserve"> data </w:t>
      </w:r>
      <w:r>
        <w:rPr>
          <w:rFonts w:eastAsia="宋体"/>
          <w:b/>
          <w:lang w:eastAsia="zh-CN"/>
        </w:rPr>
        <w:t>accumulating</w:t>
      </w:r>
      <w:r>
        <w:rPr>
          <w:rFonts w:eastAsia="宋体" w:hint="eastAsia"/>
          <w:b/>
          <w:lang w:eastAsia="zh-CN"/>
        </w:rPr>
        <w:t xml:space="preserve"> in the LTE RLC layer. </w:t>
      </w:r>
    </w:p>
    <w:p w:rsidR="00164F5B" w:rsidRPr="00BC2292" w:rsidRDefault="00233F3D" w:rsidP="00164F5B">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0"/>
          <w:szCs w:val="30"/>
          <w:lang w:val="en-GB"/>
        </w:rPr>
      </w:pPr>
      <w:r>
        <w:rPr>
          <w:rFonts w:eastAsia="宋体" w:cs="Times New Roman" w:hint="eastAsia"/>
          <w:b w:val="0"/>
          <w:sz w:val="30"/>
          <w:szCs w:val="30"/>
          <w:lang w:val="en-GB"/>
        </w:rPr>
        <w:t xml:space="preserve">BSR </w:t>
      </w:r>
      <w:r w:rsidR="00F0769C">
        <w:rPr>
          <w:rFonts w:eastAsia="宋体" w:cs="Times New Roman" w:hint="eastAsia"/>
          <w:b w:val="0"/>
          <w:sz w:val="30"/>
          <w:szCs w:val="30"/>
          <w:lang w:val="en-GB"/>
        </w:rPr>
        <w:t>granularity</w:t>
      </w:r>
    </w:p>
    <w:p w:rsidR="00164F5B" w:rsidRPr="00071CCF" w:rsidRDefault="008326BD" w:rsidP="0095731B">
      <w:pPr>
        <w:overflowPunct w:val="0"/>
        <w:autoSpaceDE w:val="0"/>
        <w:autoSpaceDN w:val="0"/>
        <w:adjustRightInd w:val="0"/>
        <w:spacing w:after="180"/>
        <w:jc w:val="both"/>
        <w:textAlignment w:val="baseline"/>
        <w:rPr>
          <w:rFonts w:eastAsiaTheme="minorEastAsia"/>
          <w:b/>
          <w:lang w:eastAsia="zh-CN"/>
        </w:rPr>
      </w:pPr>
      <w:bookmarkStart w:id="6" w:name="OLE_LINK98"/>
      <w:bookmarkStart w:id="7" w:name="OLE_LINK99"/>
      <w:r>
        <w:rPr>
          <w:rFonts w:eastAsiaTheme="minorEastAsia"/>
          <w:lang w:eastAsia="zh-CN"/>
        </w:rPr>
        <w:t>T</w:t>
      </w:r>
      <w:r>
        <w:rPr>
          <w:rFonts w:eastAsiaTheme="minorEastAsia" w:hint="eastAsia"/>
          <w:lang w:eastAsia="zh-CN"/>
        </w:rPr>
        <w:t>here have been discussions on the</w:t>
      </w:r>
      <w:r w:rsidR="00AF6FF2">
        <w:rPr>
          <w:rFonts w:eastAsiaTheme="minorEastAsia" w:hint="eastAsia"/>
          <w:lang w:eastAsia="zh-CN"/>
        </w:rPr>
        <w:t xml:space="preserve"> enhancement of NR BS value</w:t>
      </w:r>
      <w:r>
        <w:rPr>
          <w:rFonts w:eastAsiaTheme="minorEastAsia" w:hint="eastAsia"/>
          <w:lang w:eastAsia="zh-CN"/>
        </w:rPr>
        <w:t xml:space="preserve"> because of a wider range of </w:t>
      </w:r>
      <w:r w:rsidR="00FB75C7">
        <w:rPr>
          <w:rFonts w:eastAsiaTheme="minorEastAsia" w:hint="eastAsia"/>
          <w:lang w:eastAsia="zh-CN"/>
        </w:rPr>
        <w:t>data rates</w:t>
      </w:r>
      <w:r w:rsidR="00AF6FF2">
        <w:rPr>
          <w:rFonts w:eastAsiaTheme="minorEastAsia" w:hint="eastAsia"/>
          <w:lang w:eastAsia="zh-CN"/>
        </w:rPr>
        <w:t xml:space="preserve">. </w:t>
      </w:r>
      <w:r w:rsidR="009B7DED">
        <w:rPr>
          <w:rFonts w:eastAsiaTheme="minorEastAsia" w:hint="eastAsia"/>
          <w:lang w:eastAsia="zh-CN"/>
        </w:rPr>
        <w:t xml:space="preserve">In LTE, it is the same level for </w:t>
      </w:r>
      <w:r w:rsidR="009B7DED">
        <w:rPr>
          <w:rFonts w:hint="eastAsia"/>
          <w:lang w:eastAsia="zh-CN"/>
        </w:rPr>
        <w:t>the buffer size larger than 300000 bytes</w:t>
      </w:r>
      <w:r w:rsidR="009B7DED">
        <w:rPr>
          <w:rFonts w:eastAsiaTheme="minorEastAsia" w:hint="eastAsia"/>
          <w:lang w:eastAsia="zh-CN"/>
        </w:rPr>
        <w:t xml:space="preserve">. </w:t>
      </w:r>
      <w:r w:rsidR="009B7DED">
        <w:rPr>
          <w:rFonts w:eastAsiaTheme="minorEastAsia"/>
          <w:lang w:eastAsia="zh-CN"/>
        </w:rPr>
        <w:t>T</w:t>
      </w:r>
      <w:r w:rsidR="009B7DED">
        <w:rPr>
          <w:rFonts w:eastAsiaTheme="minorEastAsia" w:hint="eastAsia"/>
          <w:lang w:eastAsia="zh-CN"/>
        </w:rPr>
        <w:t>herefore, w</w:t>
      </w:r>
      <w:r w:rsidR="00AF6FF2">
        <w:rPr>
          <w:rFonts w:eastAsiaTheme="minorEastAsia" w:hint="eastAsia"/>
          <w:lang w:eastAsia="zh-CN"/>
        </w:rPr>
        <w:t xml:space="preserve">hen the MCG bearer uses NR PDCP and LTE MAC, it may lead to the </w:t>
      </w:r>
      <w:r w:rsidR="0072137D">
        <w:rPr>
          <w:rFonts w:eastAsiaTheme="minorEastAsia" w:hint="eastAsia"/>
          <w:lang w:eastAsia="zh-CN"/>
        </w:rPr>
        <w:t>insufficient</w:t>
      </w:r>
      <w:r w:rsidR="00AF6FF2">
        <w:rPr>
          <w:rFonts w:eastAsiaTheme="minorEastAsia" w:hint="eastAsia"/>
          <w:lang w:eastAsia="zh-CN"/>
        </w:rPr>
        <w:t xml:space="preserve"> UL grant. </w:t>
      </w:r>
      <w:r w:rsidR="004C4DC4">
        <w:rPr>
          <w:rFonts w:eastAsiaTheme="minorEastAsia"/>
          <w:lang w:eastAsia="zh-CN"/>
        </w:rPr>
        <w:t>I</w:t>
      </w:r>
      <w:r w:rsidR="004C4DC4">
        <w:rPr>
          <w:rFonts w:eastAsiaTheme="minorEastAsia" w:hint="eastAsia"/>
          <w:lang w:eastAsia="zh-CN"/>
        </w:rPr>
        <w:t>t can be solved by sending BSR after receiving an insufficient UL grant.</w:t>
      </w:r>
    </w:p>
    <w:p w:rsidR="00164F5B" w:rsidRDefault="009B7DED" w:rsidP="00164F5B">
      <w:pPr>
        <w:pStyle w:val="a0"/>
        <w:spacing w:before="120" w:after="0"/>
        <w:rPr>
          <w:rFonts w:eastAsia="宋体"/>
          <w:b/>
          <w:lang w:eastAsia="zh-CN"/>
        </w:rPr>
      </w:pPr>
      <w:r>
        <w:rPr>
          <w:rFonts w:eastAsia="宋体" w:hint="eastAsia"/>
          <w:b/>
          <w:lang w:eastAsia="zh-CN"/>
        </w:rPr>
        <w:t xml:space="preserve">Observation </w:t>
      </w:r>
      <w:r w:rsidR="00BD608D">
        <w:rPr>
          <w:rFonts w:eastAsia="宋体" w:hint="eastAsia"/>
          <w:b/>
          <w:lang w:eastAsia="zh-CN"/>
        </w:rPr>
        <w:t>2</w:t>
      </w:r>
      <w:r w:rsidR="00164F5B" w:rsidRPr="00F125F8">
        <w:rPr>
          <w:rFonts w:eastAsia="宋体" w:hint="eastAsia"/>
          <w:b/>
          <w:lang w:eastAsia="zh-CN"/>
        </w:rPr>
        <w:t xml:space="preserve">: </w:t>
      </w:r>
      <w:r>
        <w:rPr>
          <w:rFonts w:eastAsia="宋体" w:hint="eastAsia"/>
          <w:b/>
          <w:lang w:eastAsia="zh-CN"/>
        </w:rPr>
        <w:t>In the case of EN-DC, MCG bearer uses NR PDCP</w:t>
      </w:r>
      <w:r w:rsidR="0058404D">
        <w:rPr>
          <w:rFonts w:eastAsia="宋体" w:hint="eastAsia"/>
          <w:b/>
          <w:lang w:eastAsia="zh-CN"/>
        </w:rPr>
        <w:t xml:space="preserve"> and LTE MAC may result in the </w:t>
      </w:r>
      <w:r w:rsidR="00D16504">
        <w:rPr>
          <w:rFonts w:eastAsia="宋体"/>
          <w:b/>
          <w:lang w:eastAsia="zh-CN"/>
        </w:rPr>
        <w:t>insufficient</w:t>
      </w:r>
      <w:r w:rsidR="0058404D">
        <w:rPr>
          <w:rFonts w:eastAsia="宋体" w:hint="eastAsia"/>
          <w:b/>
          <w:lang w:eastAsia="zh-CN"/>
        </w:rPr>
        <w:t xml:space="preserve"> UL grant because of the inaccurate BSR</w:t>
      </w:r>
      <w:r w:rsidR="00D208F6">
        <w:rPr>
          <w:rFonts w:eastAsia="宋体"/>
          <w:b/>
          <w:lang w:eastAsia="zh-CN"/>
        </w:rPr>
        <w:t>.</w:t>
      </w:r>
    </w:p>
    <w:p w:rsidR="00164F5B" w:rsidRDefault="00164F5B" w:rsidP="00874E5E">
      <w:pPr>
        <w:overflowPunct w:val="0"/>
        <w:autoSpaceDE w:val="0"/>
        <w:autoSpaceDN w:val="0"/>
        <w:adjustRightInd w:val="0"/>
        <w:spacing w:after="180"/>
        <w:jc w:val="both"/>
        <w:textAlignment w:val="baseline"/>
        <w:rPr>
          <w:rFonts w:eastAsia="宋体"/>
          <w:b/>
          <w:lang w:eastAsia="zh-CN"/>
        </w:rPr>
      </w:pPr>
      <w:bookmarkStart w:id="8" w:name="OLE_LINK188"/>
      <w:bookmarkStart w:id="9" w:name="OLE_LINK189"/>
    </w:p>
    <w:p w:rsidR="00874E5E" w:rsidRDefault="00874E5E" w:rsidP="00874E5E">
      <w:pPr>
        <w:overflowPunct w:val="0"/>
        <w:autoSpaceDE w:val="0"/>
        <w:autoSpaceDN w:val="0"/>
        <w:adjustRightInd w:val="0"/>
        <w:spacing w:after="180"/>
        <w:jc w:val="both"/>
        <w:textAlignment w:val="baseline"/>
        <w:rPr>
          <w:rFonts w:eastAsiaTheme="minorEastAsia"/>
          <w:lang w:eastAsia="zh-CN"/>
        </w:rPr>
      </w:pPr>
      <w:r w:rsidRPr="00874E5E">
        <w:rPr>
          <w:rFonts w:eastAsiaTheme="minorEastAsia"/>
          <w:lang w:eastAsia="zh-CN"/>
        </w:rPr>
        <w:t>T</w:t>
      </w:r>
      <w:r w:rsidRPr="00874E5E">
        <w:rPr>
          <w:rFonts w:eastAsiaTheme="minorEastAsia" w:hint="eastAsia"/>
          <w:lang w:eastAsia="zh-CN"/>
        </w:rPr>
        <w:t>herefore, although there are some risks</w:t>
      </w:r>
      <w:r>
        <w:rPr>
          <w:rFonts w:eastAsiaTheme="minorEastAsia" w:hint="eastAsia"/>
          <w:lang w:eastAsia="zh-CN"/>
        </w:rPr>
        <w:t xml:space="preserve"> when applying NR PDCP on MCG bearer in the case of EN-DC, it can work anyway.</w:t>
      </w:r>
    </w:p>
    <w:p w:rsidR="00FB2B66" w:rsidRPr="00FB2B66" w:rsidRDefault="00FB2B66" w:rsidP="00FB2B66">
      <w:pPr>
        <w:pStyle w:val="a0"/>
        <w:spacing w:before="120" w:after="0"/>
        <w:rPr>
          <w:rFonts w:eastAsia="宋体"/>
          <w:b/>
          <w:lang w:eastAsia="zh-CN"/>
        </w:rPr>
      </w:pPr>
      <w:bookmarkStart w:id="10" w:name="OLE_LINK83"/>
      <w:bookmarkStart w:id="11" w:name="OLE_LINK84"/>
      <w:r w:rsidRPr="00FB2B66">
        <w:rPr>
          <w:rFonts w:eastAsia="宋体" w:hint="eastAsia"/>
          <w:b/>
          <w:lang w:eastAsia="zh-CN"/>
        </w:rPr>
        <w:lastRenderedPageBreak/>
        <w:t xml:space="preserve">Proposal: </w:t>
      </w:r>
      <w:r w:rsidR="00D12277">
        <w:rPr>
          <w:rFonts w:eastAsia="宋体" w:hint="eastAsia"/>
          <w:b/>
          <w:lang w:eastAsia="zh-CN"/>
        </w:rPr>
        <w:t>In the case of EN-DC</w:t>
      </w:r>
      <w:r w:rsidR="00D12277">
        <w:rPr>
          <w:rFonts w:eastAsia="宋体"/>
          <w:b/>
          <w:lang w:eastAsia="zh-CN"/>
        </w:rPr>
        <w:t>, the</w:t>
      </w:r>
      <w:r w:rsidR="00D12277">
        <w:rPr>
          <w:rFonts w:eastAsia="宋体" w:hint="eastAsia"/>
          <w:b/>
          <w:lang w:eastAsia="zh-CN"/>
        </w:rPr>
        <w:t xml:space="preserve"> NR PDCP can be applied on MCG bearer with som</w:t>
      </w:r>
      <w:r w:rsidR="00AD69C8">
        <w:rPr>
          <w:rFonts w:eastAsia="宋体" w:hint="eastAsia"/>
          <w:b/>
          <w:lang w:eastAsia="zh-CN"/>
        </w:rPr>
        <w:t>e scenario restricts, e.g. applying</w:t>
      </w:r>
      <w:r w:rsidR="00D12277">
        <w:rPr>
          <w:rFonts w:eastAsia="宋体" w:hint="eastAsia"/>
          <w:b/>
          <w:lang w:eastAsia="zh-CN"/>
        </w:rPr>
        <w:t xml:space="preserve"> with good channel condition.</w:t>
      </w:r>
    </w:p>
    <w:bookmarkEnd w:id="6"/>
    <w:bookmarkEnd w:id="7"/>
    <w:bookmarkEnd w:id="8"/>
    <w:bookmarkEnd w:id="9"/>
    <w:bookmarkEnd w:id="10"/>
    <w:bookmarkEnd w:id="11"/>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517F00" w:rsidRDefault="00164F5B" w:rsidP="00517F00">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 xml:space="preserve">the </w:t>
      </w:r>
      <w:r w:rsidR="00874E5E">
        <w:rPr>
          <w:rFonts w:eastAsia="宋体" w:hint="eastAsia"/>
          <w:szCs w:val="20"/>
          <w:lang w:eastAsia="zh-CN"/>
        </w:rPr>
        <w:t>potential risks of the MCG bearer using NR PDCP when EN-DC is configured</w:t>
      </w:r>
      <w:r w:rsidR="00FB2B66">
        <w:rPr>
          <w:rFonts w:eastAsia="宋体" w:hint="eastAsia"/>
          <w:szCs w:val="20"/>
          <w:lang w:eastAsia="zh-CN"/>
        </w:rPr>
        <w:t xml:space="preserve"> </w:t>
      </w:r>
      <w:r>
        <w:rPr>
          <w:rFonts w:eastAsia="宋体" w:hint="eastAsia"/>
          <w:szCs w:val="20"/>
          <w:lang w:eastAsia="zh-CN"/>
        </w:rPr>
        <w:t xml:space="preserve">with </w:t>
      </w:r>
      <w:r>
        <w:rPr>
          <w:rFonts w:eastAsia="宋体"/>
          <w:lang w:eastAsia="zh-CN"/>
        </w:rPr>
        <w:t>the</w:t>
      </w:r>
      <w:r>
        <w:t xml:space="preserve"> following observation and proposals</w:t>
      </w:r>
      <w:r w:rsidRPr="003E36B2">
        <w:rPr>
          <w:rFonts w:eastAsia="宋体" w:hint="eastAsia"/>
          <w:lang w:eastAsia="zh-CN"/>
        </w:rPr>
        <w:t>:</w:t>
      </w:r>
    </w:p>
    <w:p w:rsidR="00EA13CE" w:rsidRPr="004C7C5D" w:rsidRDefault="00EA13CE" w:rsidP="00EA13CE">
      <w:pPr>
        <w:overflowPunct w:val="0"/>
        <w:autoSpaceDE w:val="0"/>
        <w:autoSpaceDN w:val="0"/>
        <w:adjustRightInd w:val="0"/>
        <w:spacing w:after="180"/>
        <w:jc w:val="both"/>
        <w:textAlignment w:val="baseline"/>
        <w:rPr>
          <w:rFonts w:eastAsia="宋体"/>
          <w:b/>
          <w:lang w:eastAsia="zh-CN"/>
        </w:rPr>
      </w:pPr>
      <w:r>
        <w:rPr>
          <w:rFonts w:eastAsia="宋体" w:hint="eastAsia"/>
          <w:b/>
          <w:lang w:eastAsia="zh-CN"/>
        </w:rPr>
        <w:t>Observation</w:t>
      </w:r>
      <w:r w:rsidRPr="00F125F8">
        <w:rPr>
          <w:rFonts w:eastAsia="宋体" w:hint="eastAsia"/>
          <w:b/>
          <w:lang w:eastAsia="zh-CN"/>
        </w:rPr>
        <w:t xml:space="preserve"> </w:t>
      </w:r>
      <w:r>
        <w:rPr>
          <w:rFonts w:eastAsia="宋体" w:hint="eastAsia"/>
          <w:b/>
          <w:lang w:eastAsia="zh-CN"/>
        </w:rPr>
        <w:t>1</w:t>
      </w:r>
      <w:r w:rsidRPr="00F125F8">
        <w:rPr>
          <w:rFonts w:eastAsia="宋体" w:hint="eastAsia"/>
          <w:b/>
          <w:lang w:eastAsia="zh-CN"/>
        </w:rPr>
        <w:t xml:space="preserve">: </w:t>
      </w:r>
      <w:r>
        <w:rPr>
          <w:rFonts w:eastAsia="宋体" w:hint="eastAsia"/>
          <w:b/>
          <w:lang w:eastAsia="zh-CN"/>
        </w:rPr>
        <w:t xml:space="preserve">In the case of EN-DC, MCG bearer uses NR PDCP may result in the data </w:t>
      </w:r>
      <w:r>
        <w:rPr>
          <w:rFonts w:eastAsia="宋体"/>
          <w:b/>
          <w:lang w:eastAsia="zh-CN"/>
        </w:rPr>
        <w:t>accumulating</w:t>
      </w:r>
      <w:r>
        <w:rPr>
          <w:rFonts w:eastAsia="宋体" w:hint="eastAsia"/>
          <w:b/>
          <w:lang w:eastAsia="zh-CN"/>
        </w:rPr>
        <w:t xml:space="preserve"> in the LTE RLC layer. </w:t>
      </w:r>
    </w:p>
    <w:p w:rsidR="00EA13CE" w:rsidRDefault="00EA13CE" w:rsidP="00EA13CE">
      <w:pPr>
        <w:pStyle w:val="a0"/>
        <w:spacing w:before="120" w:after="0"/>
        <w:rPr>
          <w:rFonts w:eastAsia="宋体"/>
          <w:b/>
          <w:lang w:eastAsia="zh-CN"/>
        </w:rPr>
      </w:pPr>
      <w:r>
        <w:rPr>
          <w:rFonts w:eastAsia="宋体" w:hint="eastAsia"/>
          <w:b/>
          <w:lang w:eastAsia="zh-CN"/>
        </w:rPr>
        <w:t>Observation 2</w:t>
      </w:r>
      <w:r w:rsidRPr="00F125F8">
        <w:rPr>
          <w:rFonts w:eastAsia="宋体" w:hint="eastAsia"/>
          <w:b/>
          <w:lang w:eastAsia="zh-CN"/>
        </w:rPr>
        <w:t xml:space="preserve">: </w:t>
      </w:r>
      <w:r>
        <w:rPr>
          <w:rFonts w:eastAsia="宋体" w:hint="eastAsia"/>
          <w:b/>
          <w:lang w:eastAsia="zh-CN"/>
        </w:rPr>
        <w:t xml:space="preserve">In the case of EN-DC, MCG bearer uses NR PDCP and LTE MAC may result in the </w:t>
      </w:r>
      <w:r>
        <w:rPr>
          <w:rFonts w:eastAsia="宋体"/>
          <w:b/>
          <w:lang w:eastAsia="zh-CN"/>
        </w:rPr>
        <w:t>insufficient</w:t>
      </w:r>
      <w:r>
        <w:rPr>
          <w:rFonts w:eastAsia="宋体" w:hint="eastAsia"/>
          <w:b/>
          <w:lang w:eastAsia="zh-CN"/>
        </w:rPr>
        <w:t xml:space="preserve"> UL grant because of the inaccurate BSR</w:t>
      </w:r>
      <w:r>
        <w:rPr>
          <w:rFonts w:eastAsia="宋体"/>
          <w:b/>
          <w:lang w:eastAsia="zh-CN"/>
        </w:rPr>
        <w:t>.</w:t>
      </w:r>
    </w:p>
    <w:p w:rsidR="009E7B7A" w:rsidRPr="00FB2B66" w:rsidRDefault="009E7B7A" w:rsidP="009E7B7A">
      <w:pPr>
        <w:pStyle w:val="a0"/>
        <w:spacing w:before="120" w:after="0"/>
        <w:rPr>
          <w:rFonts w:eastAsia="宋体"/>
          <w:b/>
          <w:lang w:eastAsia="zh-CN"/>
        </w:rPr>
      </w:pPr>
      <w:r w:rsidRPr="00FB2B66">
        <w:rPr>
          <w:rFonts w:eastAsia="宋体" w:hint="eastAsia"/>
          <w:b/>
          <w:lang w:eastAsia="zh-CN"/>
        </w:rPr>
        <w:t xml:space="preserve">Proposal: </w:t>
      </w:r>
      <w:r>
        <w:rPr>
          <w:rFonts w:eastAsia="宋体" w:hint="eastAsia"/>
          <w:b/>
          <w:lang w:eastAsia="zh-CN"/>
        </w:rPr>
        <w:t>In the case of EN-DC</w:t>
      </w:r>
      <w:r>
        <w:rPr>
          <w:rFonts w:eastAsia="宋体"/>
          <w:b/>
          <w:lang w:eastAsia="zh-CN"/>
        </w:rPr>
        <w:t>, the</w:t>
      </w:r>
      <w:r>
        <w:rPr>
          <w:rFonts w:eastAsia="宋体" w:hint="eastAsia"/>
          <w:b/>
          <w:lang w:eastAsia="zh-CN"/>
        </w:rPr>
        <w:t xml:space="preserve"> NR PDCP can be applied on MCG bearer with some scenario restricts, e.g. applying with good channel condition.</w:t>
      </w:r>
    </w:p>
    <w:p w:rsidR="00164F5B" w:rsidRDefault="00164F5B" w:rsidP="009E7B7A">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4346A6" w:rsidRPr="00164F5B" w:rsidRDefault="004346A6" w:rsidP="00164F5B">
      <w:pPr>
        <w:pStyle w:val="a0"/>
        <w:numPr>
          <w:ilvl w:val="0"/>
          <w:numId w:val="24"/>
        </w:numPr>
        <w:rPr>
          <w:rFonts w:eastAsia="宋体"/>
          <w:kern w:val="2"/>
          <w:szCs w:val="20"/>
          <w:lang w:eastAsia="zh-CN"/>
        </w:rPr>
      </w:pPr>
      <w:r w:rsidRPr="003500AA">
        <w:rPr>
          <w:rFonts w:eastAsia="宋体"/>
          <w:kern w:val="2"/>
          <w:szCs w:val="20"/>
          <w:lang w:eastAsia="zh-CN"/>
        </w:rPr>
        <w:t>RAN</w:t>
      </w:r>
      <w:r w:rsidRPr="003500AA">
        <w:rPr>
          <w:rFonts w:eastAsia="宋体" w:hint="eastAsia"/>
          <w:kern w:val="2"/>
          <w:szCs w:val="20"/>
          <w:lang w:eastAsia="zh-CN"/>
        </w:rPr>
        <w:t xml:space="preserve">2 </w:t>
      </w:r>
      <w:r w:rsidR="009E7B7A">
        <w:rPr>
          <w:rFonts w:eastAsia="宋体" w:hint="eastAsia"/>
          <w:kern w:val="2"/>
          <w:szCs w:val="20"/>
          <w:lang w:eastAsia="zh-CN"/>
        </w:rPr>
        <w:t>NR AH#2</w:t>
      </w:r>
      <w:r w:rsidRPr="003500AA">
        <w:rPr>
          <w:rFonts w:eastAsia="宋体"/>
          <w:kern w:val="2"/>
          <w:szCs w:val="20"/>
          <w:lang w:eastAsia="zh-CN"/>
        </w:rPr>
        <w:t xml:space="preserve"> Chairman’s Notes</w:t>
      </w:r>
      <w:r w:rsidRPr="003500AA">
        <w:rPr>
          <w:rFonts w:eastAsia="宋体" w:hint="eastAsia"/>
          <w:kern w:val="2"/>
          <w:szCs w:val="20"/>
          <w:lang w:eastAsia="zh-CN"/>
        </w:rPr>
        <w:t>.</w:t>
      </w:r>
    </w:p>
    <w:sectPr w:rsidR="004346A6" w:rsidRPr="00164F5B" w:rsidSect="009435B6">
      <w:headerReference w:type="default" r:id="rId9"/>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224" w:rsidRDefault="00C84224">
      <w:r>
        <w:separator/>
      </w:r>
    </w:p>
  </w:endnote>
  <w:endnote w:type="continuationSeparator" w:id="0">
    <w:p w:rsidR="00C84224" w:rsidRDefault="00C8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224" w:rsidRDefault="00C84224">
      <w:r>
        <w:separator/>
      </w:r>
    </w:p>
  </w:footnote>
  <w:footnote w:type="continuationSeparator" w:id="0">
    <w:p w:rsidR="00C84224" w:rsidRDefault="00C84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21" type="#_x0000_t75" style="width:8.7pt;height:8.7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6"/>
  </w:num>
  <w:num w:numId="10">
    <w:abstractNumId w:val="3"/>
  </w:num>
  <w:num w:numId="11">
    <w:abstractNumId w:val="30"/>
  </w:num>
  <w:num w:numId="12">
    <w:abstractNumId w:val="30"/>
  </w:num>
  <w:num w:numId="13">
    <w:abstractNumId w:val="8"/>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5"/>
  </w:num>
  <w:num w:numId="23">
    <w:abstractNumId w:val="4"/>
  </w:num>
  <w:num w:numId="24">
    <w:abstractNumId w:val="31"/>
  </w:num>
  <w:num w:numId="25">
    <w:abstractNumId w:val="7"/>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1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171"/>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EB"/>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65B"/>
    <w:rsid w:val="00072F9F"/>
    <w:rsid w:val="000731F9"/>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19B"/>
    <w:rsid w:val="00087242"/>
    <w:rsid w:val="000878F9"/>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D90"/>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3F17"/>
    <w:rsid w:val="00154789"/>
    <w:rsid w:val="00154F05"/>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599"/>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3F3D"/>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253"/>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5644"/>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FD9"/>
    <w:rsid w:val="0032602D"/>
    <w:rsid w:val="003261E7"/>
    <w:rsid w:val="003266C9"/>
    <w:rsid w:val="00326D1B"/>
    <w:rsid w:val="00327290"/>
    <w:rsid w:val="003302F1"/>
    <w:rsid w:val="0033077D"/>
    <w:rsid w:val="00330F36"/>
    <w:rsid w:val="003316B7"/>
    <w:rsid w:val="00331EED"/>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926"/>
    <w:rsid w:val="003519CF"/>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45B"/>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4A99"/>
    <w:rsid w:val="003F56D4"/>
    <w:rsid w:val="003F5A2F"/>
    <w:rsid w:val="003F5B55"/>
    <w:rsid w:val="003F5E15"/>
    <w:rsid w:val="003F6C92"/>
    <w:rsid w:val="003F6D8C"/>
    <w:rsid w:val="003F6ED2"/>
    <w:rsid w:val="003F77B4"/>
    <w:rsid w:val="003F7C3A"/>
    <w:rsid w:val="00400744"/>
    <w:rsid w:val="00400C31"/>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3E4A"/>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29B"/>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DC4"/>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5F12"/>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CBB"/>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4D"/>
    <w:rsid w:val="00584050"/>
    <w:rsid w:val="00584CF3"/>
    <w:rsid w:val="0058501F"/>
    <w:rsid w:val="00585525"/>
    <w:rsid w:val="00585538"/>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362"/>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5F7F0A"/>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2FD"/>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E02"/>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37D"/>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779"/>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26BD"/>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4662"/>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4E5E"/>
    <w:rsid w:val="008751E6"/>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14B"/>
    <w:rsid w:val="0091760A"/>
    <w:rsid w:val="009177B4"/>
    <w:rsid w:val="00917F6F"/>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B7DED"/>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2855"/>
    <w:rsid w:val="009E3807"/>
    <w:rsid w:val="009E403B"/>
    <w:rsid w:val="009E447D"/>
    <w:rsid w:val="009E4B3D"/>
    <w:rsid w:val="009E5B6D"/>
    <w:rsid w:val="009E66EC"/>
    <w:rsid w:val="009E6951"/>
    <w:rsid w:val="009E6D81"/>
    <w:rsid w:val="009E75C1"/>
    <w:rsid w:val="009E775E"/>
    <w:rsid w:val="009E7B7A"/>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59C"/>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4A82"/>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1CA"/>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81"/>
    <w:rsid w:val="00AD2B53"/>
    <w:rsid w:val="00AD300B"/>
    <w:rsid w:val="00AD545D"/>
    <w:rsid w:val="00AD5A35"/>
    <w:rsid w:val="00AD69C8"/>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5FAF"/>
    <w:rsid w:val="00AF623E"/>
    <w:rsid w:val="00AF62F1"/>
    <w:rsid w:val="00AF6482"/>
    <w:rsid w:val="00AF6FF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8AA"/>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F9"/>
    <w:rsid w:val="00BC5EF6"/>
    <w:rsid w:val="00BC5FAB"/>
    <w:rsid w:val="00BC62B8"/>
    <w:rsid w:val="00BC632B"/>
    <w:rsid w:val="00BC6B3A"/>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E784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1F68"/>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4224"/>
    <w:rsid w:val="00C85469"/>
    <w:rsid w:val="00C85D92"/>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277"/>
    <w:rsid w:val="00D1295E"/>
    <w:rsid w:val="00D12F51"/>
    <w:rsid w:val="00D130A5"/>
    <w:rsid w:val="00D13858"/>
    <w:rsid w:val="00D13A73"/>
    <w:rsid w:val="00D14735"/>
    <w:rsid w:val="00D147E7"/>
    <w:rsid w:val="00D14918"/>
    <w:rsid w:val="00D151F7"/>
    <w:rsid w:val="00D15CED"/>
    <w:rsid w:val="00D16504"/>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9C5"/>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3CE"/>
    <w:rsid w:val="00EA153A"/>
    <w:rsid w:val="00EA23F4"/>
    <w:rsid w:val="00EA2B7A"/>
    <w:rsid w:val="00EA3BA8"/>
    <w:rsid w:val="00EA3BAE"/>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2A"/>
    <w:rsid w:val="00F03EAD"/>
    <w:rsid w:val="00F04983"/>
    <w:rsid w:val="00F05996"/>
    <w:rsid w:val="00F05A19"/>
    <w:rsid w:val="00F05AA5"/>
    <w:rsid w:val="00F064F9"/>
    <w:rsid w:val="00F07587"/>
    <w:rsid w:val="00F0769C"/>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66"/>
    <w:rsid w:val="00FB2B91"/>
    <w:rsid w:val="00FB2B99"/>
    <w:rsid w:val="00FB3AE4"/>
    <w:rsid w:val="00FB3ED3"/>
    <w:rsid w:val="00FB4B09"/>
    <w:rsid w:val="00FB4B9C"/>
    <w:rsid w:val="00FB4C32"/>
    <w:rsid w:val="00FB5542"/>
    <w:rsid w:val="00FB6866"/>
    <w:rsid w:val="00FB6918"/>
    <w:rsid w:val="00FB6B30"/>
    <w:rsid w:val="00FB6B37"/>
    <w:rsid w:val="00FB6C6D"/>
    <w:rsid w:val="00FB75C7"/>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TALCar">
    <w:name w:val="TAL Car"/>
    <w:link w:val="TAL"/>
    <w:rsid w:val="00D709C5"/>
    <w:rPr>
      <w:rFonts w:ascii="Arial" w:eastAsia="Times New Roman" w:hAnsi="Arial"/>
      <w:sz w:val="18"/>
      <w:lang w:val="en-GB" w:eastAsia="en-US"/>
    </w:rPr>
  </w:style>
  <w:style w:type="character" w:customStyle="1" w:styleId="TAHCar">
    <w:name w:val="TAH Car"/>
    <w:link w:val="TAH"/>
    <w:locked/>
    <w:rsid w:val="00D709C5"/>
    <w:rPr>
      <w:rFonts w:ascii="Arial" w:eastAsia="Times New Roman" w:hAnsi="Arial"/>
      <w:b/>
      <w:sz w:val="18"/>
      <w:lang w:val="en-GB" w:eastAsia="en-US"/>
    </w:rPr>
  </w:style>
  <w:style w:type="character" w:customStyle="1" w:styleId="TACChar">
    <w:name w:val="TAC Char"/>
    <w:link w:val="TAC"/>
    <w:rsid w:val="00D709C5"/>
    <w:rPr>
      <w:rFonts w:ascii="Arial" w:eastAsia="Times New Roman" w:hAnsi="Arial"/>
      <w:sz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TALCar">
    <w:name w:val="TAL Car"/>
    <w:link w:val="TAL"/>
    <w:rsid w:val="00D709C5"/>
    <w:rPr>
      <w:rFonts w:ascii="Arial" w:eastAsia="Times New Roman" w:hAnsi="Arial"/>
      <w:sz w:val="18"/>
      <w:lang w:val="en-GB" w:eastAsia="en-US"/>
    </w:rPr>
  </w:style>
  <w:style w:type="character" w:customStyle="1" w:styleId="TAHCar">
    <w:name w:val="TAH Car"/>
    <w:link w:val="TAH"/>
    <w:locked/>
    <w:rsid w:val="00D709C5"/>
    <w:rPr>
      <w:rFonts w:ascii="Arial" w:eastAsia="Times New Roman" w:hAnsi="Arial"/>
      <w:b/>
      <w:sz w:val="18"/>
      <w:lang w:val="en-GB" w:eastAsia="en-US"/>
    </w:rPr>
  </w:style>
  <w:style w:type="character" w:customStyle="1" w:styleId="TACChar">
    <w:name w:val="TAC Char"/>
    <w:link w:val="TAC"/>
    <w:rsid w:val="00D709C5"/>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E92A0-BFEC-42C4-A4AA-1986A5576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594</Words>
  <Characters>3389</Characters>
  <Application>Microsoft Office Word</Application>
  <DocSecurity>0</DocSecurity>
  <Lines>28</Lines>
  <Paragraphs>7</Paragraphs>
  <ScaleCrop>false</ScaleCrop>
  <Company>vivo</Company>
  <LinksUpToDate>false</LinksUpToDate>
  <CharactersWithSpaces>3976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6</cp:revision>
  <cp:lastPrinted>2011-08-03T09:36:00Z</cp:lastPrinted>
  <dcterms:created xsi:type="dcterms:W3CDTF">2017-08-12T03:33:00Z</dcterms:created>
  <dcterms:modified xsi:type="dcterms:W3CDTF">2017-08-12T05:42:00Z</dcterms:modified>
</cp:coreProperties>
</file>